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98" w:rsidRDefault="00C42E4C">
      <w:pPr>
        <w:pStyle w:val="a3"/>
        <w:ind w:firstLine="562"/>
        <w:jc w:val="center"/>
        <w:rPr>
          <w:rFonts w:ascii="黑体" w:eastAsia="黑体" w:hAnsi="黑体" w:cs="Times New Roman"/>
          <w:sz w:val="28"/>
        </w:rPr>
      </w:pPr>
      <w:r>
        <w:rPr>
          <w:rFonts w:hAnsi="宋体" w:cs="宋体" w:hint="eastAsia"/>
          <w:b/>
          <w:sz w:val="28"/>
          <w:szCs w:val="28"/>
        </w:rPr>
        <w:t>广东</w:t>
      </w:r>
      <w:r>
        <w:rPr>
          <w:rFonts w:hAnsi="宋体" w:cs="宋体" w:hint="eastAsia"/>
          <w:b/>
          <w:sz w:val="28"/>
          <w:szCs w:val="28"/>
        </w:rPr>
        <w:t>理工</w:t>
      </w:r>
      <w:r>
        <w:rPr>
          <w:rFonts w:hAnsi="宋体" w:cs="宋体" w:hint="eastAsia"/>
          <w:b/>
          <w:sz w:val="28"/>
          <w:szCs w:val="28"/>
        </w:rPr>
        <w:t>学院</w:t>
      </w:r>
      <w:r>
        <w:rPr>
          <w:rFonts w:hAnsi="宋体" w:cs="宋体" w:hint="eastAsia"/>
          <w:b/>
          <w:sz w:val="28"/>
          <w:szCs w:val="28"/>
        </w:rPr>
        <w:t>2019</w:t>
      </w:r>
      <w:r>
        <w:rPr>
          <w:rFonts w:hAnsi="宋体" w:cs="宋体" w:hint="eastAsia"/>
          <w:b/>
          <w:sz w:val="28"/>
          <w:szCs w:val="28"/>
        </w:rPr>
        <w:t>年本科插班生专业课考试大纲</w:t>
      </w:r>
    </w:p>
    <w:p w:rsidR="00601698" w:rsidRDefault="00C42E4C">
      <w:pPr>
        <w:spacing w:line="480" w:lineRule="auto"/>
        <w:ind w:firstLineChars="55" w:firstLine="133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《工程力学》考试大纲</w:t>
      </w:r>
    </w:p>
    <w:p w:rsidR="00601698" w:rsidRDefault="00C42E4C">
      <w:pPr>
        <w:pStyle w:val="a7"/>
        <w:numPr>
          <w:ilvl w:val="0"/>
          <w:numId w:val="1"/>
        </w:numPr>
        <w:spacing w:line="480" w:lineRule="auto"/>
        <w:ind w:firstLineChars="0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考试性质和目的</w:t>
      </w:r>
    </w:p>
    <w:p w:rsidR="00601698" w:rsidRDefault="00C42E4C">
      <w:pPr>
        <w:ind w:leftChars="250" w:left="600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工程力学是工科学生的必修课程，是学习工科其他课程的理论和分析基础。要求学生掌握其中基本概念和简单的设计分析思路和理论知识。目的是了解、熟悉和掌握用力学的基本原理来分析和解决工程结构的强度、刚度和稳定性问题。课程教学的基本要求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：</w:t>
      </w:r>
      <w:r>
        <w:rPr>
          <w:rFonts w:asciiTheme="majorEastAsia" w:eastAsiaTheme="majorEastAsia" w:hAnsiTheme="majorEastAsia" w:cstheme="majorEastAsia" w:hint="eastAsia"/>
        </w:rPr>
        <w:t xml:space="preserve">(1) </w:t>
      </w:r>
      <w:r>
        <w:rPr>
          <w:rFonts w:asciiTheme="majorEastAsia" w:eastAsiaTheme="majorEastAsia" w:hAnsiTheme="majorEastAsia" w:cstheme="majorEastAsia" w:hint="eastAsia"/>
        </w:rPr>
        <w:t>对简单的工程结构的平衡问题，能用静力学的基本原理进行求解。</w:t>
      </w:r>
      <w:r>
        <w:rPr>
          <w:rFonts w:asciiTheme="majorEastAsia" w:eastAsiaTheme="majorEastAsia" w:hAnsiTheme="majorEastAsia" w:cstheme="majorEastAsia" w:hint="eastAsia"/>
        </w:rPr>
        <w:t xml:space="preserve">(2) </w:t>
      </w:r>
      <w:r>
        <w:rPr>
          <w:rFonts w:asciiTheme="majorEastAsia" w:eastAsiaTheme="majorEastAsia" w:hAnsiTheme="majorEastAsia" w:cstheme="majorEastAsia" w:hint="eastAsia"/>
        </w:rPr>
        <w:t>能分析构件在拉、压、弯曲和扭转时的</w:t>
      </w:r>
      <w:hyperlink r:id="rId8" w:tgtFrame="_blank" w:history="1">
        <w:r>
          <w:rPr>
            <w:rFonts w:asciiTheme="majorEastAsia" w:eastAsiaTheme="majorEastAsia" w:hAnsiTheme="majorEastAsia" w:cstheme="majorEastAsia" w:hint="eastAsia"/>
          </w:rPr>
          <w:t>内力</w:t>
        </w:r>
      </w:hyperlink>
      <w:r>
        <w:rPr>
          <w:rFonts w:asciiTheme="majorEastAsia" w:eastAsiaTheme="majorEastAsia" w:hAnsiTheme="majorEastAsia" w:cstheme="majorEastAsia" w:hint="eastAsia"/>
        </w:rPr>
        <w:t>、应力和变形。</w:t>
      </w:r>
      <w:r>
        <w:rPr>
          <w:rFonts w:asciiTheme="majorEastAsia" w:eastAsiaTheme="majorEastAsia" w:hAnsiTheme="majorEastAsia" w:cstheme="majorEastAsia" w:hint="eastAsia"/>
        </w:rPr>
        <w:t xml:space="preserve">(3) </w:t>
      </w:r>
      <w:r>
        <w:rPr>
          <w:rFonts w:asciiTheme="majorEastAsia" w:eastAsiaTheme="majorEastAsia" w:hAnsiTheme="majorEastAsia" w:cstheme="majorEastAsia" w:hint="eastAsia"/>
        </w:rPr>
        <w:t>能正确运用强度理论对构件进行强度计算。</w:t>
      </w:r>
    </w:p>
    <w:p w:rsidR="00601698" w:rsidRDefault="00C42E4C">
      <w:pPr>
        <w:spacing w:line="360" w:lineRule="auto"/>
        <w:ind w:firstLine="482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二、考试内容和要求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第一章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静力学基础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静力学基本概念、静力学公理、约束与约束力、物体的受力分析与受力图。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理解静力学基本概念，能运用静力学公理、常见约束类型的受力特性进行物体的受力分析和绘制受力图。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　　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第二章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平面简单力系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平面汇交力系的合成与平衡、平面力对点之矩的概念和计算、平面力偶的合成与平衡。</w:t>
      </w:r>
      <w:r>
        <w:rPr>
          <w:rFonts w:asciiTheme="majorEastAsia" w:eastAsiaTheme="majorEastAsia" w:hAnsiTheme="majorEastAsia" w:cstheme="majorEastAsia" w:hint="eastAsia"/>
        </w:rPr>
        <w:br/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理解平面汇交力系、力矩、力偶的概念，能运用解析法求解平面汇交力系的平衡问题。</w:t>
      </w:r>
    </w:p>
    <w:p w:rsidR="00601698" w:rsidRDefault="00601698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第三章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平面任意力系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平面任意力系的合成与平衡、平面任意力系的简化结果分析、平面任意力系的平衡条件和平衡方程、物体系统的静定和超静定问题。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理解平面任意力系、平面任意力系的简化、平面任意力系的平衡条件、物体系统的</w:t>
      </w:r>
      <w:r>
        <w:rPr>
          <w:rFonts w:asciiTheme="majorEastAsia" w:eastAsiaTheme="majorEastAsia" w:hAnsiTheme="majorEastAsia" w:cstheme="majorEastAsia" w:hint="eastAsia"/>
        </w:rPr>
        <w:lastRenderedPageBreak/>
        <w:t>静定和超静定问题，掌握平面任意力系平衡方程。</w:t>
      </w:r>
    </w:p>
    <w:p w:rsidR="00601698" w:rsidRDefault="00601698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第四章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空间力系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空间力的投影与分解、力对点之矩和力对轴之矩、空间力系的平衡</w:t>
      </w:r>
      <w:r>
        <w:rPr>
          <w:rFonts w:asciiTheme="majorEastAsia" w:eastAsiaTheme="majorEastAsia" w:hAnsiTheme="majorEastAsia" w:cstheme="majorEastAsia" w:hint="eastAsia"/>
        </w:rPr>
        <w:br/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Chars="0" w:firstLine="55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掌握空间力的投影与分解、空间力系的平衡的平衡条件，能求解力对点之矩和力对轴之矩。</w:t>
      </w:r>
    </w:p>
    <w:p w:rsidR="00601698" w:rsidRDefault="00601698">
      <w:pPr>
        <w:ind w:leftChars="232" w:left="557" w:firstLineChars="0" w:firstLine="555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第五章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材料力学的基本概念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变形固体基本假设、内力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截面法、应力与应变、杆件变形的基本形式。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理解变形固体基本假设、截面法、应力与应变、杆件变形的基本形式的基本概念。</w:t>
      </w:r>
    </w:p>
    <w:p w:rsidR="00601698" w:rsidRDefault="00601698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第六章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轴向拉伸与压缩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概述、轴力和轴力图、轴向拉压杆横截面上的应力、轴向拉压杆的变形、材料在拉伸与压缩时的力学性能、轴向拉压杆</w:t>
      </w:r>
      <w:r>
        <w:rPr>
          <w:rFonts w:asciiTheme="majorEastAsia" w:eastAsiaTheme="majorEastAsia" w:hAnsiTheme="majorEastAsia" w:cstheme="majorEastAsia" w:hint="eastAsia"/>
        </w:rPr>
        <w:t>的强度计算。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理解轴向拉伸与压缩的受力特点和变形特点、材料在拉伸与压缩时的力学性能，能运用截面法进行轴力、内力、轴向拉压杆的变形计算。</w:t>
      </w:r>
    </w:p>
    <w:p w:rsidR="00601698" w:rsidRDefault="00601698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第七章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圆轴扭转</w:t>
      </w:r>
      <w:r>
        <w:rPr>
          <w:rFonts w:asciiTheme="majorEastAsia" w:eastAsiaTheme="majorEastAsia" w:hAnsiTheme="majorEastAsia" w:cstheme="majorEastAsia" w:hint="eastAsia"/>
        </w:rPr>
        <w:t> 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概述、外力偶矩的计算及扭矩与扭矩图、圆轴扭转时横截面上的应力、圆轴扭转时的强度计算、圆轴扭转时的变形与刚度计算。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理解圆轴扭转的受力特点和变形特点、圆轴扭转时的变形与刚度计算，能运用截面法进行扭矩计算及圆轴扭转的强度计算。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第八章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梁弯曲时的强度计算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lastRenderedPageBreak/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概述、梁的剪力与弯矩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剪力图与弯矩图、横截面的几何性质、纯弯曲时梁的正应力、弯曲正应力强度条件、提高梁承载能力的措施。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firstLineChars="400" w:firstLine="9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理解对称弯曲的概念及梁的计算简图、横截面的几何性质、纯弯曲时梁的正应力、弯曲正应力强度条件、提高梁承载能力的措施，能运用截面法进行弯矩、正应力计算。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第九章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梁弯曲时的刚度计算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概述、挠曲线近似微分方程、计算梁位移的积分法、梁的刚度条件与合理刚度设计、提高梁刚度的措施。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firstLineChars="400" w:firstLine="9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理解梁弯曲时挠度、转角、挠曲线近似微分方程的概念及提高梁刚度的措施，能运用积分法求解梁弯曲时的变形</w:t>
      </w:r>
      <w:r>
        <w:rPr>
          <w:rFonts w:asciiTheme="majorEastAsia" w:eastAsiaTheme="majorEastAsia" w:hAnsiTheme="majorEastAsia" w:cstheme="majorEastAsia" w:hint="eastAsia"/>
        </w:rPr>
        <w:t>。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第十二章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压杆的稳定问题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考试内容</w:t>
      </w:r>
    </w:p>
    <w:p w:rsidR="00601698" w:rsidRDefault="00C42E4C">
      <w:pPr>
        <w:ind w:leftChars="232" w:left="557"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稳定性的概念、提高压杆稳定性的措施。</w:t>
      </w:r>
    </w:p>
    <w:p w:rsidR="00601698" w:rsidRDefault="00C42E4C">
      <w:pPr>
        <w:ind w:leftChars="232" w:left="557" w:firstLineChars="0" w:firstLine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考试要求</w:t>
      </w:r>
    </w:p>
    <w:p w:rsidR="00601698" w:rsidRDefault="00C42E4C">
      <w:pPr>
        <w:ind w:firstLineChars="400" w:firstLine="9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理解稳定性的概念、柔度对压杆稳定性的具体意义。</w:t>
      </w:r>
    </w:p>
    <w:p w:rsidR="00601698" w:rsidRDefault="00C42E4C">
      <w:pPr>
        <w:spacing w:line="360" w:lineRule="auto"/>
        <w:ind w:firstLine="482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三、考试形式及试卷结构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（一）考试形式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闭卷、笔试，试卷满分为</w:t>
      </w:r>
      <w:r>
        <w:rPr>
          <w:rFonts w:asciiTheme="majorEastAsia" w:eastAsiaTheme="majorEastAsia" w:hAnsiTheme="majorEastAsia" w:cstheme="majorEastAsia" w:hint="eastAsia"/>
        </w:rPr>
        <w:t>100</w:t>
      </w:r>
      <w:r>
        <w:rPr>
          <w:rFonts w:asciiTheme="majorEastAsia" w:eastAsiaTheme="majorEastAsia" w:hAnsiTheme="majorEastAsia" w:cstheme="majorEastAsia" w:hint="eastAsia"/>
        </w:rPr>
        <w:t>分，考试时间为</w:t>
      </w:r>
      <w:r>
        <w:rPr>
          <w:rFonts w:asciiTheme="majorEastAsia" w:eastAsiaTheme="majorEastAsia" w:hAnsiTheme="majorEastAsia" w:cstheme="majorEastAsia" w:hint="eastAsia"/>
        </w:rPr>
        <w:t>120</w:t>
      </w:r>
      <w:r>
        <w:rPr>
          <w:rFonts w:asciiTheme="majorEastAsia" w:eastAsiaTheme="majorEastAsia" w:hAnsiTheme="majorEastAsia" w:cstheme="majorEastAsia" w:hint="eastAsia"/>
        </w:rPr>
        <w:t>分钟。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（二）考试内容结构与比例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1. </w:t>
      </w:r>
      <w:r>
        <w:rPr>
          <w:rFonts w:asciiTheme="majorEastAsia" w:eastAsiaTheme="majorEastAsia" w:hAnsiTheme="majorEastAsia" w:cstheme="majorEastAsia" w:hint="eastAsia"/>
        </w:rPr>
        <w:t>静力学基础</w:t>
      </w:r>
      <w:r>
        <w:rPr>
          <w:rFonts w:asciiTheme="majorEastAsia" w:eastAsiaTheme="majorEastAsia" w:hAnsiTheme="majorEastAsia" w:cstheme="majorEastAsia" w:hint="eastAsia"/>
        </w:rPr>
        <w:t xml:space="preserve">  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10%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2. </w:t>
      </w:r>
      <w:r>
        <w:rPr>
          <w:rFonts w:asciiTheme="majorEastAsia" w:eastAsiaTheme="majorEastAsia" w:hAnsiTheme="majorEastAsia" w:cstheme="majorEastAsia" w:hint="eastAsia"/>
        </w:rPr>
        <w:t>平面简单力系</w:t>
      </w:r>
      <w:r>
        <w:rPr>
          <w:rFonts w:asciiTheme="majorEastAsia" w:eastAsiaTheme="majorEastAsia" w:hAnsiTheme="majorEastAsia" w:cstheme="majorEastAsia" w:hint="eastAsia"/>
        </w:rPr>
        <w:t xml:space="preserve">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10%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3. </w:t>
      </w:r>
      <w:r>
        <w:rPr>
          <w:rFonts w:asciiTheme="majorEastAsia" w:eastAsiaTheme="majorEastAsia" w:hAnsiTheme="majorEastAsia" w:cstheme="majorEastAsia" w:hint="eastAsia"/>
        </w:rPr>
        <w:t>平面任意力系</w:t>
      </w:r>
      <w:r>
        <w:rPr>
          <w:rFonts w:asciiTheme="majorEastAsia" w:eastAsiaTheme="majorEastAsia" w:hAnsiTheme="majorEastAsia" w:cstheme="majorEastAsia" w:hint="eastAsia"/>
        </w:rPr>
        <w:t xml:space="preserve">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10%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4. </w:t>
      </w:r>
      <w:r>
        <w:rPr>
          <w:rFonts w:asciiTheme="majorEastAsia" w:eastAsiaTheme="majorEastAsia" w:hAnsiTheme="majorEastAsia" w:cstheme="majorEastAsia" w:hint="eastAsia"/>
        </w:rPr>
        <w:t>空间力系</w:t>
      </w:r>
      <w:r>
        <w:rPr>
          <w:rFonts w:asciiTheme="majorEastAsia" w:eastAsiaTheme="majorEastAsia" w:hAnsiTheme="majorEastAsia" w:cstheme="majorEastAsia" w:hint="eastAsia"/>
        </w:rPr>
        <w:t xml:space="preserve">     </w:t>
      </w:r>
      <w:r>
        <w:rPr>
          <w:rFonts w:asciiTheme="majorEastAsia" w:eastAsiaTheme="majorEastAsia" w:hAnsiTheme="majorEastAsia" w:cstheme="majorEastAsia" w:hint="eastAsia"/>
        </w:rPr>
        <w:t xml:space="preserve">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5%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5. </w:t>
      </w:r>
      <w:r>
        <w:rPr>
          <w:rFonts w:asciiTheme="majorEastAsia" w:eastAsiaTheme="majorEastAsia" w:hAnsiTheme="majorEastAsia" w:cstheme="majorEastAsia" w:hint="eastAsia"/>
        </w:rPr>
        <w:t>材料力学的基本概念</w:t>
      </w:r>
      <w:r>
        <w:rPr>
          <w:rFonts w:asciiTheme="majorEastAsia" w:eastAsiaTheme="majorEastAsia" w:hAnsiTheme="majorEastAsia" w:cstheme="majorEastAsia" w:hint="eastAsia"/>
        </w:rPr>
        <w:t xml:space="preserve">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5%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6. </w:t>
      </w:r>
      <w:r>
        <w:rPr>
          <w:rFonts w:asciiTheme="majorEastAsia" w:eastAsiaTheme="majorEastAsia" w:hAnsiTheme="majorEastAsia" w:cstheme="majorEastAsia" w:hint="eastAsia"/>
        </w:rPr>
        <w:t>轴向拉伸与压缩</w:t>
      </w:r>
      <w:r>
        <w:rPr>
          <w:rFonts w:asciiTheme="majorEastAsia" w:eastAsiaTheme="majorEastAsia" w:hAnsiTheme="majorEastAsia" w:cstheme="majorEastAsia" w:hint="eastAsia"/>
        </w:rPr>
        <w:t xml:space="preserve">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15%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7. </w:t>
      </w:r>
      <w:r>
        <w:rPr>
          <w:rFonts w:asciiTheme="majorEastAsia" w:eastAsiaTheme="majorEastAsia" w:hAnsiTheme="majorEastAsia" w:cstheme="majorEastAsia" w:hint="eastAsia"/>
        </w:rPr>
        <w:t>圆轴扭转</w:t>
      </w:r>
      <w:r>
        <w:rPr>
          <w:rFonts w:asciiTheme="majorEastAsia" w:eastAsiaTheme="majorEastAsia" w:hAnsiTheme="majorEastAsia" w:cstheme="majorEastAsia" w:hint="eastAsia"/>
        </w:rPr>
        <w:t xml:space="preserve">    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15%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lastRenderedPageBreak/>
        <w:t xml:space="preserve">8. </w:t>
      </w:r>
      <w:r>
        <w:rPr>
          <w:rFonts w:asciiTheme="majorEastAsia" w:eastAsiaTheme="majorEastAsia" w:hAnsiTheme="majorEastAsia" w:cstheme="majorEastAsia" w:hint="eastAsia"/>
        </w:rPr>
        <w:t>梁弯曲时的强度及刚度计算</w:t>
      </w:r>
      <w:r>
        <w:rPr>
          <w:rFonts w:asciiTheme="majorEastAsia" w:eastAsiaTheme="majorEastAsia" w:hAnsiTheme="majorEastAsia" w:cstheme="majorEastAsia" w:hint="eastAsia"/>
        </w:rPr>
        <w:t xml:space="preserve">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25%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12. </w:t>
      </w:r>
      <w:r>
        <w:rPr>
          <w:rFonts w:asciiTheme="majorEastAsia" w:eastAsiaTheme="majorEastAsia" w:hAnsiTheme="majorEastAsia" w:cstheme="majorEastAsia" w:hint="eastAsia"/>
        </w:rPr>
        <w:t>压杆的稳定问题</w:t>
      </w:r>
      <w:r>
        <w:rPr>
          <w:rFonts w:asciiTheme="majorEastAsia" w:eastAsiaTheme="majorEastAsia" w:hAnsiTheme="majorEastAsia" w:cstheme="majorEastAsia" w:hint="eastAsia"/>
        </w:rPr>
        <w:t xml:space="preserve">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5%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（三）试卷题型结构与比例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填空题</w:t>
      </w:r>
      <w:r>
        <w:rPr>
          <w:rFonts w:asciiTheme="majorEastAsia" w:eastAsiaTheme="majorEastAsia" w:hAnsiTheme="majorEastAsia" w:cstheme="majorEastAsia" w:hint="eastAsia"/>
        </w:rPr>
        <w:t xml:space="preserve">       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15%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单项项选择题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 xml:space="preserve">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20%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3.</w:t>
      </w:r>
      <w:r>
        <w:rPr>
          <w:rFonts w:asciiTheme="majorEastAsia" w:eastAsiaTheme="majorEastAsia" w:hAnsiTheme="majorEastAsia" w:cstheme="majorEastAsia" w:hint="eastAsia"/>
        </w:rPr>
        <w:t>判断题</w:t>
      </w:r>
      <w:r>
        <w:rPr>
          <w:rFonts w:asciiTheme="majorEastAsia" w:eastAsiaTheme="majorEastAsia" w:hAnsiTheme="majorEastAsia" w:cstheme="majorEastAsia" w:hint="eastAsia"/>
        </w:rPr>
        <w:t xml:space="preserve">       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20%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4.</w:t>
      </w:r>
      <w:r>
        <w:rPr>
          <w:rFonts w:asciiTheme="majorEastAsia" w:eastAsiaTheme="majorEastAsia" w:hAnsiTheme="majorEastAsia" w:cstheme="majorEastAsia" w:hint="eastAsia"/>
        </w:rPr>
        <w:t>作图题</w:t>
      </w:r>
      <w:r>
        <w:rPr>
          <w:rFonts w:asciiTheme="majorEastAsia" w:eastAsiaTheme="majorEastAsia" w:hAnsiTheme="majorEastAsia" w:cstheme="majorEastAsia" w:hint="eastAsia"/>
        </w:rPr>
        <w:t xml:space="preserve">       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10%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5.</w:t>
      </w:r>
      <w:r>
        <w:rPr>
          <w:rFonts w:asciiTheme="majorEastAsia" w:eastAsiaTheme="majorEastAsia" w:hAnsiTheme="majorEastAsia" w:cstheme="majorEastAsia" w:hint="eastAsia"/>
        </w:rPr>
        <w:t>计算题</w:t>
      </w:r>
      <w:r>
        <w:rPr>
          <w:rFonts w:asciiTheme="majorEastAsia" w:eastAsiaTheme="majorEastAsia" w:hAnsiTheme="majorEastAsia" w:cstheme="majorEastAsia" w:hint="eastAsia"/>
        </w:rPr>
        <w:t xml:space="preserve">                            </w:t>
      </w:r>
      <w:r>
        <w:rPr>
          <w:rFonts w:asciiTheme="majorEastAsia" w:eastAsiaTheme="majorEastAsia" w:hAnsiTheme="majorEastAsia" w:cstheme="majorEastAsia" w:hint="eastAsia"/>
        </w:rPr>
        <w:t>约占</w:t>
      </w:r>
      <w:r>
        <w:rPr>
          <w:rFonts w:asciiTheme="majorEastAsia" w:eastAsiaTheme="majorEastAsia" w:hAnsiTheme="majorEastAsia" w:cstheme="majorEastAsia" w:hint="eastAsia"/>
        </w:rPr>
        <w:t>35%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（四）试卷难易度比例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试题按其难度分为基本题、中等题、难题，三种试题分值的比例约为</w:t>
      </w:r>
      <w:r>
        <w:rPr>
          <w:rFonts w:asciiTheme="majorEastAsia" w:eastAsiaTheme="majorEastAsia" w:hAnsiTheme="majorEastAsia" w:cstheme="majorEastAsia" w:hint="eastAsia"/>
        </w:rPr>
        <w:t>4:4:2</w:t>
      </w:r>
      <w:r>
        <w:rPr>
          <w:rFonts w:asciiTheme="majorEastAsia" w:eastAsiaTheme="majorEastAsia" w:hAnsiTheme="majorEastAsia" w:cstheme="majorEastAsia" w:hint="eastAsia"/>
        </w:rPr>
        <w:t>。</w:t>
      </w:r>
    </w:p>
    <w:p w:rsidR="00601698" w:rsidRDefault="00601698">
      <w:pPr>
        <w:ind w:firstLine="480"/>
        <w:rPr>
          <w:rFonts w:asciiTheme="majorEastAsia" w:eastAsiaTheme="majorEastAsia" w:hAnsiTheme="majorEastAsia" w:cstheme="majorEastAsia"/>
        </w:rPr>
      </w:pP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（四）参考教材</w:t>
      </w:r>
    </w:p>
    <w:p w:rsidR="00601698" w:rsidRDefault="00C42E4C">
      <w:pPr>
        <w:ind w:firstLine="48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《工程力学》，胡红玉主编，机械工业出版社，</w:t>
      </w:r>
      <w:r>
        <w:rPr>
          <w:rFonts w:asciiTheme="majorEastAsia" w:eastAsiaTheme="majorEastAsia" w:hAnsiTheme="majorEastAsia" w:cstheme="majorEastAsia" w:hint="eastAsia"/>
        </w:rPr>
        <w:t>2013.1.30</w:t>
      </w:r>
    </w:p>
    <w:p w:rsidR="00601698" w:rsidRDefault="00601698">
      <w:pPr>
        <w:ind w:firstLine="480"/>
      </w:pPr>
    </w:p>
    <w:sectPr w:rsidR="006016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E4C" w:rsidRDefault="00C42E4C">
      <w:pPr>
        <w:spacing w:line="240" w:lineRule="auto"/>
        <w:ind w:firstLine="480"/>
      </w:pPr>
      <w:r>
        <w:separator/>
      </w:r>
    </w:p>
  </w:endnote>
  <w:endnote w:type="continuationSeparator" w:id="0">
    <w:p w:rsidR="00C42E4C" w:rsidRDefault="00C42E4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98" w:rsidRDefault="0060169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98" w:rsidRDefault="0060169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98" w:rsidRDefault="0060169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E4C" w:rsidRDefault="00C42E4C">
      <w:pPr>
        <w:spacing w:line="240" w:lineRule="auto"/>
        <w:ind w:firstLine="480"/>
      </w:pPr>
      <w:r>
        <w:separator/>
      </w:r>
    </w:p>
  </w:footnote>
  <w:footnote w:type="continuationSeparator" w:id="0">
    <w:p w:rsidR="00C42E4C" w:rsidRDefault="00C42E4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98" w:rsidRDefault="00601698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98" w:rsidRPr="002D4D64" w:rsidRDefault="002D4D64" w:rsidP="002D4D64">
    <w:pPr>
      <w:pStyle w:val="a5"/>
      <w:ind w:firstLine="383"/>
      <w:rPr>
        <w:rFonts w:eastAsia="黑体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</w:t>
    </w:r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</w:t>
    </w:r>
    <w:r>
      <w:rPr>
        <w:rFonts w:ascii="宋体" w:hAnsi="宋体"/>
        <w:w w:val="80"/>
        <w:sz w:val="24"/>
      </w:rPr>
      <w:t xml:space="preserve">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8240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98" w:rsidRDefault="0060169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A34EE"/>
    <w:multiLevelType w:val="multilevel"/>
    <w:tmpl w:val="25AA34EE"/>
    <w:lvl w:ilvl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F9"/>
    <w:rsid w:val="00010453"/>
    <w:rsid w:val="000140C0"/>
    <w:rsid w:val="000149AC"/>
    <w:rsid w:val="000171F0"/>
    <w:rsid w:val="0001781C"/>
    <w:rsid w:val="00033F43"/>
    <w:rsid w:val="00037E68"/>
    <w:rsid w:val="000426AF"/>
    <w:rsid w:val="00042A7C"/>
    <w:rsid w:val="0004432C"/>
    <w:rsid w:val="00057379"/>
    <w:rsid w:val="00074BC2"/>
    <w:rsid w:val="00074FCD"/>
    <w:rsid w:val="000824BF"/>
    <w:rsid w:val="00082D92"/>
    <w:rsid w:val="000A7BD9"/>
    <w:rsid w:val="000C601B"/>
    <w:rsid w:val="000D2B1B"/>
    <w:rsid w:val="000D3B8C"/>
    <w:rsid w:val="000E19EE"/>
    <w:rsid w:val="000E7C37"/>
    <w:rsid w:val="00101CC9"/>
    <w:rsid w:val="00122FE5"/>
    <w:rsid w:val="0012432E"/>
    <w:rsid w:val="001264B6"/>
    <w:rsid w:val="00134A8E"/>
    <w:rsid w:val="0014309D"/>
    <w:rsid w:val="00155038"/>
    <w:rsid w:val="00184B95"/>
    <w:rsid w:val="00196892"/>
    <w:rsid w:val="001A256E"/>
    <w:rsid w:val="001B301F"/>
    <w:rsid w:val="001B3317"/>
    <w:rsid w:val="001C1C54"/>
    <w:rsid w:val="001C4C5C"/>
    <w:rsid w:val="001C5B94"/>
    <w:rsid w:val="001D7E2C"/>
    <w:rsid w:val="001E0A02"/>
    <w:rsid w:val="001E31B9"/>
    <w:rsid w:val="001F17B6"/>
    <w:rsid w:val="002021E9"/>
    <w:rsid w:val="002131C5"/>
    <w:rsid w:val="00215820"/>
    <w:rsid w:val="002214B4"/>
    <w:rsid w:val="00233690"/>
    <w:rsid w:val="0023605C"/>
    <w:rsid w:val="00236EB6"/>
    <w:rsid w:val="00243E03"/>
    <w:rsid w:val="002602B7"/>
    <w:rsid w:val="0026136A"/>
    <w:rsid w:val="00263DE2"/>
    <w:rsid w:val="002661CB"/>
    <w:rsid w:val="0028281A"/>
    <w:rsid w:val="00282FFA"/>
    <w:rsid w:val="002942DF"/>
    <w:rsid w:val="002B07D1"/>
    <w:rsid w:val="002B122D"/>
    <w:rsid w:val="002C1017"/>
    <w:rsid w:val="002D4D64"/>
    <w:rsid w:val="002D6010"/>
    <w:rsid w:val="002D7F39"/>
    <w:rsid w:val="002E0AA4"/>
    <w:rsid w:val="002E5BC2"/>
    <w:rsid w:val="002E7035"/>
    <w:rsid w:val="002F4F42"/>
    <w:rsid w:val="00314AA1"/>
    <w:rsid w:val="003332EA"/>
    <w:rsid w:val="003343BB"/>
    <w:rsid w:val="00354EE8"/>
    <w:rsid w:val="003658A5"/>
    <w:rsid w:val="003750F6"/>
    <w:rsid w:val="00377B6A"/>
    <w:rsid w:val="003809D1"/>
    <w:rsid w:val="003A576D"/>
    <w:rsid w:val="003B7757"/>
    <w:rsid w:val="003C1D16"/>
    <w:rsid w:val="003C470A"/>
    <w:rsid w:val="003C595E"/>
    <w:rsid w:val="003D1E49"/>
    <w:rsid w:val="003D487C"/>
    <w:rsid w:val="003E15E5"/>
    <w:rsid w:val="003F7F28"/>
    <w:rsid w:val="00411103"/>
    <w:rsid w:val="0042147A"/>
    <w:rsid w:val="004236F0"/>
    <w:rsid w:val="00433637"/>
    <w:rsid w:val="00443401"/>
    <w:rsid w:val="004452FA"/>
    <w:rsid w:val="00462389"/>
    <w:rsid w:val="004663B5"/>
    <w:rsid w:val="00467214"/>
    <w:rsid w:val="00476714"/>
    <w:rsid w:val="00477DD9"/>
    <w:rsid w:val="004850AD"/>
    <w:rsid w:val="004A031F"/>
    <w:rsid w:val="004C4199"/>
    <w:rsid w:val="004C519A"/>
    <w:rsid w:val="00501C69"/>
    <w:rsid w:val="00501FAA"/>
    <w:rsid w:val="00507B6E"/>
    <w:rsid w:val="00514E01"/>
    <w:rsid w:val="00521EFF"/>
    <w:rsid w:val="00524DED"/>
    <w:rsid w:val="00526FB4"/>
    <w:rsid w:val="0055066A"/>
    <w:rsid w:val="00563793"/>
    <w:rsid w:val="00564699"/>
    <w:rsid w:val="00595032"/>
    <w:rsid w:val="005A068B"/>
    <w:rsid w:val="005A215B"/>
    <w:rsid w:val="005B3DC8"/>
    <w:rsid w:val="005F49D5"/>
    <w:rsid w:val="00601698"/>
    <w:rsid w:val="00620C06"/>
    <w:rsid w:val="006221D6"/>
    <w:rsid w:val="0062471D"/>
    <w:rsid w:val="00640A18"/>
    <w:rsid w:val="0064670E"/>
    <w:rsid w:val="0065069E"/>
    <w:rsid w:val="006527C7"/>
    <w:rsid w:val="00653735"/>
    <w:rsid w:val="00657FD7"/>
    <w:rsid w:val="00671324"/>
    <w:rsid w:val="00671EC5"/>
    <w:rsid w:val="006831A4"/>
    <w:rsid w:val="00684CBE"/>
    <w:rsid w:val="00697820"/>
    <w:rsid w:val="006C1C48"/>
    <w:rsid w:val="006F73CF"/>
    <w:rsid w:val="00737D78"/>
    <w:rsid w:val="00740DB7"/>
    <w:rsid w:val="00742A50"/>
    <w:rsid w:val="007772F9"/>
    <w:rsid w:val="00780E13"/>
    <w:rsid w:val="00790E65"/>
    <w:rsid w:val="007B1946"/>
    <w:rsid w:val="007C17F5"/>
    <w:rsid w:val="007C3D7D"/>
    <w:rsid w:val="00802C79"/>
    <w:rsid w:val="008042E3"/>
    <w:rsid w:val="00807F48"/>
    <w:rsid w:val="00813AB2"/>
    <w:rsid w:val="00814EE1"/>
    <w:rsid w:val="008150C5"/>
    <w:rsid w:val="008210CC"/>
    <w:rsid w:val="00825AAC"/>
    <w:rsid w:val="00831F96"/>
    <w:rsid w:val="00856CC4"/>
    <w:rsid w:val="00881B41"/>
    <w:rsid w:val="00882395"/>
    <w:rsid w:val="00893B41"/>
    <w:rsid w:val="008B63A1"/>
    <w:rsid w:val="008F0019"/>
    <w:rsid w:val="008F1036"/>
    <w:rsid w:val="00912F02"/>
    <w:rsid w:val="00914B64"/>
    <w:rsid w:val="00916BB3"/>
    <w:rsid w:val="009264F6"/>
    <w:rsid w:val="00930A29"/>
    <w:rsid w:val="009503BA"/>
    <w:rsid w:val="00952469"/>
    <w:rsid w:val="009570BE"/>
    <w:rsid w:val="0096371E"/>
    <w:rsid w:val="00975981"/>
    <w:rsid w:val="00982D72"/>
    <w:rsid w:val="0098379B"/>
    <w:rsid w:val="009A0CAA"/>
    <w:rsid w:val="009A7EE2"/>
    <w:rsid w:val="009B3AFC"/>
    <w:rsid w:val="009C19C7"/>
    <w:rsid w:val="009C737A"/>
    <w:rsid w:val="009D4E2D"/>
    <w:rsid w:val="009D730E"/>
    <w:rsid w:val="009E10FB"/>
    <w:rsid w:val="009E1998"/>
    <w:rsid w:val="009F08F5"/>
    <w:rsid w:val="00A3765B"/>
    <w:rsid w:val="00A50962"/>
    <w:rsid w:val="00A5575A"/>
    <w:rsid w:val="00A56510"/>
    <w:rsid w:val="00A6422F"/>
    <w:rsid w:val="00A6734F"/>
    <w:rsid w:val="00A802A4"/>
    <w:rsid w:val="00A821C0"/>
    <w:rsid w:val="00A868C9"/>
    <w:rsid w:val="00AA505A"/>
    <w:rsid w:val="00AA79EA"/>
    <w:rsid w:val="00AC4DF3"/>
    <w:rsid w:val="00AD3AE5"/>
    <w:rsid w:val="00AE04E3"/>
    <w:rsid w:val="00AE2248"/>
    <w:rsid w:val="00B04072"/>
    <w:rsid w:val="00B07853"/>
    <w:rsid w:val="00B11754"/>
    <w:rsid w:val="00B27BA4"/>
    <w:rsid w:val="00B37FF8"/>
    <w:rsid w:val="00B4375B"/>
    <w:rsid w:val="00B444C2"/>
    <w:rsid w:val="00B50C7B"/>
    <w:rsid w:val="00B5494D"/>
    <w:rsid w:val="00B55030"/>
    <w:rsid w:val="00B610E5"/>
    <w:rsid w:val="00B655F9"/>
    <w:rsid w:val="00B65719"/>
    <w:rsid w:val="00B80510"/>
    <w:rsid w:val="00B85796"/>
    <w:rsid w:val="00BA7A79"/>
    <w:rsid w:val="00BB2068"/>
    <w:rsid w:val="00BB681D"/>
    <w:rsid w:val="00BC46F5"/>
    <w:rsid w:val="00BE053F"/>
    <w:rsid w:val="00BE79AC"/>
    <w:rsid w:val="00C17974"/>
    <w:rsid w:val="00C248A0"/>
    <w:rsid w:val="00C32FB2"/>
    <w:rsid w:val="00C42E4C"/>
    <w:rsid w:val="00C436C3"/>
    <w:rsid w:val="00C52593"/>
    <w:rsid w:val="00C538B6"/>
    <w:rsid w:val="00C81474"/>
    <w:rsid w:val="00C94E68"/>
    <w:rsid w:val="00CA5B1F"/>
    <w:rsid w:val="00CE302D"/>
    <w:rsid w:val="00CF1934"/>
    <w:rsid w:val="00D054ED"/>
    <w:rsid w:val="00D22EAC"/>
    <w:rsid w:val="00D25BF5"/>
    <w:rsid w:val="00D36AA5"/>
    <w:rsid w:val="00D62971"/>
    <w:rsid w:val="00D66551"/>
    <w:rsid w:val="00D7116E"/>
    <w:rsid w:val="00D778BC"/>
    <w:rsid w:val="00D82611"/>
    <w:rsid w:val="00D83D0E"/>
    <w:rsid w:val="00D84D35"/>
    <w:rsid w:val="00D9291E"/>
    <w:rsid w:val="00DA155A"/>
    <w:rsid w:val="00DA79D3"/>
    <w:rsid w:val="00DB7B2C"/>
    <w:rsid w:val="00DC6A26"/>
    <w:rsid w:val="00DE34E2"/>
    <w:rsid w:val="00DF078F"/>
    <w:rsid w:val="00DF1E0D"/>
    <w:rsid w:val="00E075AC"/>
    <w:rsid w:val="00E15C07"/>
    <w:rsid w:val="00E15F24"/>
    <w:rsid w:val="00E20C73"/>
    <w:rsid w:val="00E23F48"/>
    <w:rsid w:val="00E27897"/>
    <w:rsid w:val="00E525FE"/>
    <w:rsid w:val="00E65C9E"/>
    <w:rsid w:val="00E9111E"/>
    <w:rsid w:val="00E97350"/>
    <w:rsid w:val="00EA04AF"/>
    <w:rsid w:val="00EA0B2D"/>
    <w:rsid w:val="00EA3B9B"/>
    <w:rsid w:val="00EB1CB8"/>
    <w:rsid w:val="00EC15C7"/>
    <w:rsid w:val="00EE647C"/>
    <w:rsid w:val="00EF2981"/>
    <w:rsid w:val="00EF474A"/>
    <w:rsid w:val="00F063C7"/>
    <w:rsid w:val="00F2168A"/>
    <w:rsid w:val="00F2494F"/>
    <w:rsid w:val="00F500D4"/>
    <w:rsid w:val="00F60E35"/>
    <w:rsid w:val="00F654B0"/>
    <w:rsid w:val="00F71154"/>
    <w:rsid w:val="00F72C9B"/>
    <w:rsid w:val="00F904EA"/>
    <w:rsid w:val="00F9463E"/>
    <w:rsid w:val="00F95076"/>
    <w:rsid w:val="00FB00CD"/>
    <w:rsid w:val="00FC25D4"/>
    <w:rsid w:val="00FC2B92"/>
    <w:rsid w:val="00FF06C5"/>
    <w:rsid w:val="00FF1329"/>
    <w:rsid w:val="00FF56A8"/>
    <w:rsid w:val="00FF6CBE"/>
    <w:rsid w:val="01150512"/>
    <w:rsid w:val="057F6100"/>
    <w:rsid w:val="08744083"/>
    <w:rsid w:val="0D2338C7"/>
    <w:rsid w:val="0F075964"/>
    <w:rsid w:val="0FF57C13"/>
    <w:rsid w:val="13A82BD8"/>
    <w:rsid w:val="18075945"/>
    <w:rsid w:val="1851277A"/>
    <w:rsid w:val="1FE316FB"/>
    <w:rsid w:val="22F82D1E"/>
    <w:rsid w:val="2622002E"/>
    <w:rsid w:val="267B74D1"/>
    <w:rsid w:val="2D9F306F"/>
    <w:rsid w:val="40E71499"/>
    <w:rsid w:val="43FC72FC"/>
    <w:rsid w:val="440D2D97"/>
    <w:rsid w:val="56B7363E"/>
    <w:rsid w:val="5C9B3677"/>
    <w:rsid w:val="68202DE4"/>
    <w:rsid w:val="68934DA6"/>
    <w:rsid w:val="7D425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2A3FD35-FDB6-4133-A84C-6990AB81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440" w:lineRule="exact"/>
      <w:ind w:firstLineChars="200" w:firstLine="200"/>
      <w:jc w:val="both"/>
    </w:pPr>
    <w:rPr>
      <w:rFonts w:ascii="仿宋_GB2312" w:eastAsia="仿宋_GB2312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1">
    <w:name w:val="列出段落1"/>
    <w:basedOn w:val="a"/>
    <w:uiPriority w:val="34"/>
    <w:qFormat/>
    <w:pPr>
      <w:ind w:firstLine="420"/>
    </w:pPr>
  </w:style>
  <w:style w:type="character" w:customStyle="1" w:styleId="Char0">
    <w:name w:val="页眉 Char"/>
    <w:basedOn w:val="a0"/>
    <w:link w:val="a5"/>
    <w:uiPriority w:val="99"/>
    <w:qFormat/>
    <w:rPr>
      <w:rFonts w:ascii="仿宋_GB2312" w:eastAsia="仿宋_GB2312" w:hAnsi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Pr>
      <w:rFonts w:ascii="仿宋_GB2312" w:eastAsia="仿宋_GB2312" w:hAnsi="Times New Roman"/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="420"/>
    </w:pPr>
  </w:style>
  <w:style w:type="paragraph" w:customStyle="1" w:styleId="a8">
    <w:name w:val="正文 + 四号"/>
    <w:aliases w:val="字符缩放: 80%"/>
    <w:basedOn w:val="a"/>
    <w:link w:val="Char1"/>
    <w:rsid w:val="002D4D64"/>
    <w:pPr>
      <w:spacing w:line="400" w:lineRule="exact"/>
      <w:ind w:leftChars="214" w:left="1989" w:hangingChars="690" w:hanging="1540"/>
    </w:pPr>
    <w:rPr>
      <w:rFonts w:ascii="Times New Roman" w:eastAsia="黑体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8"/>
    <w:rsid w:val="002D4D64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s?wd=%E5%86%85%E5%8A%9B&amp;hl_tag=textlink&amp;tn=SE_hldp01350_v6v6zkg6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333</Words>
  <Characters>1903</Characters>
  <Application>Microsoft Office Word</Application>
  <DocSecurity>0</DocSecurity>
  <Lines>15</Lines>
  <Paragraphs>4</Paragraphs>
  <ScaleCrop>false</ScaleCrop>
  <Company>微软中国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马迎春</dc:creator>
  <cp:lastModifiedBy>chankwong eu</cp:lastModifiedBy>
  <cp:revision>12</cp:revision>
  <cp:lastPrinted>2017-12-06T04:00:00Z</cp:lastPrinted>
  <dcterms:created xsi:type="dcterms:W3CDTF">2017-12-06T08:20:00Z</dcterms:created>
  <dcterms:modified xsi:type="dcterms:W3CDTF">2018-12-24T16:25:00Z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