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Style w:val="11"/>
          <w:rFonts w:eastAsia="方正小标宋简体"/>
          <w:bCs/>
          <w:color w:val="000000"/>
          <w:sz w:val="44"/>
          <w:szCs w:val="44"/>
        </w:rPr>
      </w:pPr>
      <w:r>
        <w:rPr>
          <w:rStyle w:val="11"/>
          <w:rFonts w:eastAsia="方正小标宋简体"/>
          <w:bCs/>
          <w:color w:val="000000"/>
          <w:sz w:val="44"/>
          <w:szCs w:val="44"/>
        </w:rPr>
        <w:t>仲恺农业工程学院2022年退役大学生士兵</w:t>
      </w:r>
    </w:p>
    <w:p>
      <w:pPr>
        <w:spacing w:line="560" w:lineRule="exact"/>
        <w:jc w:val="center"/>
        <w:rPr>
          <w:b/>
          <w:bCs/>
        </w:rPr>
      </w:pPr>
      <w:r>
        <w:rPr>
          <w:rStyle w:val="11"/>
          <w:rFonts w:eastAsia="方正小标宋简体"/>
          <w:bCs/>
          <w:color w:val="000000"/>
          <w:sz w:val="44"/>
          <w:szCs w:val="44"/>
        </w:rPr>
        <w:t>普通专升本招生简章</w:t>
      </w:r>
    </w:p>
    <w:p>
      <w:pPr>
        <w:spacing w:line="560" w:lineRule="exact"/>
        <w:ind w:firstLine="640" w:firstLineChars="200"/>
        <w:rPr>
          <w:rFonts w:eastAsia="仿宋_GB2312"/>
          <w:sz w:val="32"/>
          <w:szCs w:val="32"/>
        </w:rPr>
      </w:pPr>
    </w:p>
    <w:p>
      <w:pPr>
        <w:spacing w:line="500" w:lineRule="exact"/>
        <w:ind w:firstLine="640" w:firstLineChars="200"/>
      </w:pPr>
      <w:r>
        <w:rPr>
          <w:rFonts w:eastAsia="仿宋_GB2312"/>
          <w:sz w:val="32"/>
          <w:szCs w:val="32"/>
        </w:rPr>
        <w:t>为贯彻落实《退役军人事务部等七部门关于全面做好退役士兵教育培训工作的指导意见》（退役军人部发〔2021〕53号）、《教育部办公厅关于做好2022年普通高等学校普通专升本考试招生工作的通知》（教学厅〔2021〕8号）、《广东省2022年普通高等学校普通专升本招生工作规定》（粤招办〔2021〕33号）</w:t>
      </w:r>
      <w:r>
        <w:rPr>
          <w:rFonts w:hint="eastAsia" w:eastAsia="仿宋_GB2312"/>
          <w:sz w:val="32"/>
          <w:szCs w:val="32"/>
          <w:lang w:eastAsia="zh-CN"/>
        </w:rPr>
        <w:t>、</w:t>
      </w:r>
      <w:r>
        <w:rPr>
          <w:rFonts w:hint="eastAsia" w:eastAsia="仿宋_GB2312"/>
          <w:sz w:val="32"/>
          <w:szCs w:val="32"/>
          <w:highlight w:val="none"/>
          <w:lang w:eastAsia="zh-CN"/>
        </w:rPr>
        <w:t>《关于做好广东省2022年普通高等学校专升本免文化课考试招收退役大学生士兵工作的通知》（粤招办普〔2022〕14号）</w:t>
      </w:r>
      <w:r>
        <w:rPr>
          <w:rFonts w:eastAsia="仿宋_GB2312"/>
          <w:sz w:val="32"/>
          <w:szCs w:val="32"/>
          <w:highlight w:val="none"/>
        </w:rPr>
        <w:t>等文件精神</w:t>
      </w:r>
      <w:r>
        <w:rPr>
          <w:rFonts w:hint="eastAsia" w:eastAsia="仿宋_GB2312"/>
          <w:sz w:val="32"/>
          <w:szCs w:val="32"/>
          <w:highlight w:val="none"/>
          <w:lang w:eastAsia="zh-CN"/>
        </w:rPr>
        <w:t>，</w:t>
      </w:r>
      <w:r>
        <w:rPr>
          <w:rFonts w:eastAsia="仿宋_GB2312"/>
          <w:sz w:val="32"/>
          <w:szCs w:val="32"/>
          <w:highlight w:val="none"/>
        </w:rPr>
        <w:t>现制定仲恺农业工程学院2022年退役大学生士兵普通专升</w:t>
      </w:r>
      <w:r>
        <w:rPr>
          <w:rFonts w:eastAsia="仿宋_GB2312"/>
          <w:sz w:val="32"/>
          <w:szCs w:val="32"/>
        </w:rPr>
        <w:t>本招生简章。</w:t>
      </w:r>
    </w:p>
    <w:p>
      <w:pPr>
        <w:pStyle w:val="5"/>
        <w:spacing w:line="500" w:lineRule="exact"/>
        <w:ind w:firstLine="640"/>
        <w:outlineLvl w:val="0"/>
        <w:rPr>
          <w:rFonts w:hint="eastAsia" w:ascii="Times New Roman" w:hAnsi="Times New Roman" w:eastAsia="黑体" w:cs="Times New Roman"/>
          <w:b/>
          <w:bCs/>
          <w:kern w:val="2"/>
          <w:sz w:val="32"/>
          <w:szCs w:val="32"/>
          <w:lang w:val="en-US" w:eastAsia="zh-CN" w:bidi="ar-SA"/>
        </w:rPr>
      </w:pPr>
      <w:r>
        <w:rPr>
          <w:rFonts w:hint="eastAsia" w:ascii="Times New Roman" w:hAnsi="Times New Roman" w:eastAsia="黑体" w:cs="Times New Roman"/>
          <w:b/>
          <w:bCs/>
          <w:kern w:val="2"/>
          <w:sz w:val="32"/>
          <w:szCs w:val="32"/>
          <w:lang w:val="en-US" w:eastAsia="zh-CN" w:bidi="ar-SA"/>
        </w:rPr>
        <w:t>一、招生对象及报考条件</w:t>
      </w:r>
    </w:p>
    <w:p>
      <w:pPr>
        <w:spacing w:line="500" w:lineRule="exact"/>
        <w:ind w:firstLine="640"/>
        <w:rPr>
          <w:rFonts w:eastAsia="楷体_GB2312"/>
          <w:sz w:val="32"/>
          <w:szCs w:val="32"/>
        </w:rPr>
      </w:pPr>
      <w:r>
        <w:rPr>
          <w:rFonts w:eastAsia="楷体_GB2312"/>
          <w:sz w:val="32"/>
          <w:szCs w:val="32"/>
        </w:rPr>
        <w:t>（一）招生对象</w:t>
      </w:r>
    </w:p>
    <w:p>
      <w:pPr>
        <w:pStyle w:val="8"/>
        <w:widowControl/>
        <w:spacing w:beforeAutospacing="0" w:afterAutospacing="0" w:line="500" w:lineRule="exact"/>
        <w:ind w:firstLine="640" w:firstLineChars="200"/>
        <w:jc w:val="both"/>
        <w:rPr>
          <w:rFonts w:eastAsia="仿宋_GB2312"/>
          <w:kern w:val="2"/>
          <w:sz w:val="32"/>
          <w:szCs w:val="32"/>
        </w:rPr>
      </w:pPr>
      <w:r>
        <w:rPr>
          <w:rFonts w:eastAsia="仿宋_GB2312"/>
          <w:kern w:val="2"/>
          <w:sz w:val="32"/>
          <w:szCs w:val="32"/>
        </w:rPr>
        <w:t>遵守中华人民共和国宪法和法律，身体状况符合相关要求，在广东省应征入伍且符合下列条件之一：</w:t>
      </w:r>
    </w:p>
    <w:p>
      <w:pPr>
        <w:pStyle w:val="8"/>
        <w:widowControl/>
        <w:spacing w:beforeAutospacing="0" w:afterAutospacing="0" w:line="500" w:lineRule="exact"/>
        <w:ind w:firstLine="640" w:firstLineChars="200"/>
        <w:jc w:val="both"/>
        <w:rPr>
          <w:rFonts w:eastAsia="仿宋_GB2312"/>
          <w:kern w:val="2"/>
          <w:sz w:val="32"/>
          <w:szCs w:val="32"/>
        </w:rPr>
      </w:pPr>
      <w:r>
        <w:rPr>
          <w:rFonts w:eastAsia="仿宋_GB2312"/>
          <w:kern w:val="2"/>
          <w:sz w:val="32"/>
          <w:szCs w:val="32"/>
        </w:rPr>
        <w:t>1.普通高职（专科）毕业生应征入伍退役的人员；</w:t>
      </w:r>
    </w:p>
    <w:p>
      <w:pPr>
        <w:pStyle w:val="8"/>
        <w:widowControl/>
        <w:spacing w:beforeAutospacing="0" w:afterAutospacing="0" w:line="500" w:lineRule="exact"/>
        <w:ind w:firstLine="640" w:firstLineChars="200"/>
        <w:jc w:val="both"/>
        <w:rPr>
          <w:rFonts w:eastAsia="仿宋_GB2312"/>
          <w:kern w:val="2"/>
          <w:sz w:val="32"/>
          <w:szCs w:val="32"/>
        </w:rPr>
      </w:pPr>
      <w:r>
        <w:rPr>
          <w:rFonts w:eastAsia="仿宋_GB2312"/>
          <w:kern w:val="2"/>
          <w:sz w:val="32"/>
          <w:szCs w:val="32"/>
        </w:rPr>
        <w:t>2.普通高职（专科）在校生（含高校新生）应征入伍，退役后完成高职（专科）学业的人员。</w:t>
      </w:r>
    </w:p>
    <w:p>
      <w:pPr>
        <w:spacing w:line="500" w:lineRule="exact"/>
        <w:ind w:firstLine="640" w:firstLineChars="200"/>
        <w:rPr>
          <w:rFonts w:eastAsia="楷体_GB2312"/>
          <w:sz w:val="32"/>
          <w:szCs w:val="32"/>
        </w:rPr>
      </w:pPr>
      <w:r>
        <w:rPr>
          <w:rFonts w:eastAsia="楷体_GB2312"/>
          <w:sz w:val="32"/>
          <w:szCs w:val="32"/>
        </w:rPr>
        <w:t>（二）下列人员不得报考</w:t>
      </w:r>
    </w:p>
    <w:p>
      <w:pPr>
        <w:spacing w:line="500" w:lineRule="exact"/>
        <w:ind w:firstLine="630"/>
        <w:rPr>
          <w:rFonts w:eastAsia="仿宋_GB2312"/>
          <w:sz w:val="32"/>
          <w:szCs w:val="32"/>
        </w:rPr>
      </w:pPr>
      <w:r>
        <w:rPr>
          <w:rFonts w:eastAsia="仿宋_GB2312"/>
          <w:sz w:val="32"/>
          <w:szCs w:val="32"/>
        </w:rPr>
        <w:t>1.具有普通高等学历教育资格的高校非应届毕业在校生（含保留学籍的学生）；非全日制专科毕业生（如成人教育、自学考试、网络教育等）。</w:t>
      </w:r>
    </w:p>
    <w:p>
      <w:pPr>
        <w:spacing w:line="500" w:lineRule="exact"/>
        <w:ind w:firstLine="640" w:firstLineChars="200"/>
        <w:rPr>
          <w:rFonts w:eastAsia="仿宋_GB2312"/>
          <w:sz w:val="32"/>
          <w:szCs w:val="32"/>
        </w:rPr>
      </w:pPr>
      <w:r>
        <w:rPr>
          <w:rFonts w:eastAsia="仿宋_GB2312"/>
          <w:sz w:val="32"/>
          <w:szCs w:val="32"/>
        </w:rPr>
        <w:t>2.因违反国家教育考试规定，给予暂停参加普通专升本招生考试处理且在停考期内的人员；</w:t>
      </w:r>
    </w:p>
    <w:p>
      <w:pPr>
        <w:spacing w:line="500" w:lineRule="exact"/>
        <w:ind w:firstLine="640" w:firstLineChars="200"/>
        <w:rPr>
          <w:rFonts w:eastAsia="仿宋_GB2312"/>
          <w:sz w:val="32"/>
          <w:szCs w:val="32"/>
        </w:rPr>
      </w:pPr>
      <w:r>
        <w:rPr>
          <w:rFonts w:eastAsia="仿宋_GB2312"/>
          <w:sz w:val="32"/>
          <w:szCs w:val="32"/>
        </w:rPr>
        <w:t>3.因触犯刑律已被有关部门采取强制措施或正在服刑者；</w:t>
      </w:r>
    </w:p>
    <w:p>
      <w:pPr>
        <w:spacing w:line="500" w:lineRule="exact"/>
        <w:ind w:firstLine="640" w:firstLineChars="200"/>
      </w:pPr>
      <w:r>
        <w:rPr>
          <w:rFonts w:eastAsia="仿宋_GB2312"/>
          <w:sz w:val="32"/>
          <w:szCs w:val="32"/>
        </w:rPr>
        <w:t>4.不符合报考条件的其他人员。</w:t>
      </w:r>
    </w:p>
    <w:p>
      <w:pPr>
        <w:pStyle w:val="5"/>
        <w:spacing w:line="500" w:lineRule="exact"/>
        <w:ind w:firstLine="640"/>
        <w:outlineLvl w:val="0"/>
        <w:rPr>
          <w:rFonts w:hint="eastAsia" w:ascii="Times New Roman" w:hAnsi="Times New Roman" w:eastAsia="黑体" w:cs="Times New Roman"/>
          <w:b/>
          <w:bCs/>
          <w:kern w:val="2"/>
          <w:sz w:val="32"/>
          <w:szCs w:val="32"/>
          <w:lang w:val="en-US" w:eastAsia="zh-CN" w:bidi="ar-SA"/>
        </w:rPr>
      </w:pPr>
      <w:r>
        <w:rPr>
          <w:rFonts w:hint="eastAsia" w:ascii="Times New Roman" w:hAnsi="Times New Roman" w:eastAsia="黑体" w:cs="Times New Roman"/>
          <w:b/>
          <w:bCs/>
          <w:kern w:val="2"/>
          <w:sz w:val="32"/>
          <w:szCs w:val="32"/>
          <w:lang w:val="en-US" w:eastAsia="zh-CN" w:bidi="ar-SA"/>
        </w:rPr>
        <w:t>二、报名方式、资格审核及报考费</w:t>
      </w:r>
    </w:p>
    <w:p>
      <w:pPr>
        <w:spacing w:line="500" w:lineRule="exact"/>
        <w:ind w:firstLine="640" w:firstLineChars="200"/>
        <w:rPr>
          <w:rFonts w:eastAsia="楷体_GB2312"/>
          <w:sz w:val="32"/>
          <w:szCs w:val="32"/>
        </w:rPr>
      </w:pPr>
      <w:r>
        <w:rPr>
          <w:rFonts w:eastAsia="楷体_GB2312"/>
          <w:sz w:val="32"/>
          <w:szCs w:val="32"/>
        </w:rPr>
        <w:t>（一）报名时间及方式</w:t>
      </w:r>
    </w:p>
    <w:p>
      <w:pPr>
        <w:spacing w:line="500" w:lineRule="exact"/>
        <w:ind w:firstLine="640" w:firstLineChars="200"/>
        <w:rPr>
          <w:rFonts w:hint="eastAsia" w:eastAsia="仿宋_GB2312"/>
          <w:sz w:val="32"/>
          <w:szCs w:val="32"/>
          <w:highlight w:val="none"/>
        </w:rPr>
      </w:pPr>
      <w:r>
        <w:rPr>
          <w:rFonts w:hint="eastAsia" w:eastAsia="仿宋_GB2312"/>
          <w:sz w:val="32"/>
          <w:szCs w:val="32"/>
          <w:highlight w:val="none"/>
        </w:rPr>
        <w:t>具体报名办法详见《关于做好2022年退役大学生士兵普通专升本网上报名工作的通知》（</w:t>
      </w:r>
      <w:r>
        <w:rPr>
          <w:rFonts w:eastAsia="仿宋_GB2312"/>
          <w:sz w:val="32"/>
          <w:szCs w:val="32"/>
          <w:highlight w:val="none"/>
        </w:rPr>
        <w:t>粤招办普〔2022〕7号</w:t>
      </w:r>
      <w:r>
        <w:rPr>
          <w:rFonts w:hint="eastAsia" w:eastAsia="仿宋_GB2312"/>
          <w:sz w:val="32"/>
          <w:szCs w:val="32"/>
          <w:highlight w:val="none"/>
        </w:rPr>
        <w:t>）。</w:t>
      </w:r>
    </w:p>
    <w:p>
      <w:pPr>
        <w:spacing w:line="500" w:lineRule="exact"/>
        <w:ind w:firstLine="640" w:firstLineChars="200"/>
        <w:rPr>
          <w:rFonts w:eastAsia="楷体_GB2312"/>
          <w:sz w:val="32"/>
          <w:szCs w:val="32"/>
          <w:highlight w:val="none"/>
        </w:rPr>
      </w:pPr>
      <w:r>
        <w:rPr>
          <w:rFonts w:eastAsia="楷体_GB2312"/>
          <w:sz w:val="32"/>
          <w:szCs w:val="32"/>
          <w:highlight w:val="none"/>
        </w:rPr>
        <w:t>（二）退役士兵资格及立功材料审核</w:t>
      </w:r>
    </w:p>
    <w:p>
      <w:pPr>
        <w:spacing w:line="500" w:lineRule="exact"/>
        <w:ind w:firstLine="640" w:firstLineChars="200"/>
        <w:rPr>
          <w:rFonts w:eastAsia="仿宋_GB2312"/>
          <w:sz w:val="32"/>
          <w:szCs w:val="32"/>
          <w:highlight w:val="none"/>
        </w:rPr>
      </w:pPr>
      <w:r>
        <w:rPr>
          <w:rFonts w:eastAsia="仿宋_GB2312"/>
          <w:sz w:val="32"/>
          <w:szCs w:val="32"/>
          <w:highlight w:val="none"/>
        </w:rPr>
        <w:t>报名结束后，省招生办将初审通过的考生名单及立功材料分别送省征兵办、省退役军人事务厅审核；审核通过的考生由省招生办公示（公示期十天）</w:t>
      </w:r>
      <w:r>
        <w:rPr>
          <w:rFonts w:hint="eastAsia" w:eastAsia="仿宋_GB2312"/>
          <w:sz w:val="32"/>
          <w:szCs w:val="32"/>
          <w:highlight w:val="none"/>
        </w:rPr>
        <w:t>无异议后</w:t>
      </w:r>
      <w:r>
        <w:rPr>
          <w:rFonts w:eastAsia="仿宋_GB2312"/>
          <w:sz w:val="32"/>
          <w:szCs w:val="32"/>
          <w:highlight w:val="none"/>
        </w:rPr>
        <w:t>，获得退役大学生士兵报名资格；审核不通过的考生取消报名资格。公示结束后，省招生办为获得退役大学生士兵报名资格的考生派发正式考生号。</w:t>
      </w:r>
    </w:p>
    <w:p>
      <w:pPr>
        <w:pStyle w:val="5"/>
        <w:spacing w:line="500" w:lineRule="exact"/>
        <w:ind w:firstLine="640"/>
        <w:outlineLvl w:val="0"/>
        <w:rPr>
          <w:rFonts w:hint="eastAsia" w:ascii="Times New Roman" w:hAnsi="Times New Roman" w:eastAsia="黑体" w:cs="Times New Roman"/>
          <w:b/>
          <w:bCs/>
          <w:kern w:val="2"/>
          <w:sz w:val="32"/>
          <w:szCs w:val="32"/>
          <w:highlight w:val="none"/>
          <w:lang w:val="en-US" w:eastAsia="zh-CN" w:bidi="ar-SA"/>
        </w:rPr>
      </w:pPr>
      <w:r>
        <w:rPr>
          <w:rFonts w:hint="eastAsia" w:ascii="Times New Roman" w:hAnsi="Times New Roman" w:eastAsia="黑体" w:cs="Times New Roman"/>
          <w:b/>
          <w:bCs/>
          <w:kern w:val="2"/>
          <w:sz w:val="32"/>
          <w:szCs w:val="32"/>
          <w:highlight w:val="none"/>
          <w:lang w:val="en-US" w:eastAsia="zh-CN" w:bidi="ar-SA"/>
        </w:rPr>
        <w:t>三、招生专业及计划</w:t>
      </w:r>
    </w:p>
    <w:p>
      <w:pPr>
        <w:spacing w:line="500" w:lineRule="exact"/>
        <w:ind w:firstLine="640" w:firstLineChars="200"/>
        <w:rPr>
          <w:rFonts w:eastAsia="仿宋_GB2312"/>
          <w:color w:val="000000"/>
          <w:sz w:val="32"/>
          <w:szCs w:val="32"/>
          <w:highlight w:val="none"/>
        </w:rPr>
      </w:pPr>
      <w:r>
        <w:rPr>
          <w:rFonts w:eastAsia="仿宋_GB2312"/>
          <w:sz w:val="32"/>
          <w:szCs w:val="32"/>
          <w:highlight w:val="none"/>
        </w:rPr>
        <w:t>2022</w:t>
      </w:r>
      <w:r>
        <w:rPr>
          <w:rFonts w:eastAsia="仿宋_GB2312"/>
          <w:color w:val="000000"/>
          <w:sz w:val="32"/>
          <w:szCs w:val="32"/>
          <w:highlight w:val="none"/>
        </w:rPr>
        <w:t>年我校退役大学生</w:t>
      </w:r>
      <w:r>
        <w:rPr>
          <w:rFonts w:hint="eastAsia" w:eastAsia="仿宋_GB2312"/>
          <w:color w:val="000000"/>
          <w:sz w:val="32"/>
          <w:szCs w:val="32"/>
          <w:highlight w:val="none"/>
          <w:lang w:eastAsia="zh-CN"/>
        </w:rPr>
        <w:t>士兵</w:t>
      </w:r>
      <w:r>
        <w:rPr>
          <w:rFonts w:eastAsia="仿宋_GB2312"/>
          <w:color w:val="000000"/>
          <w:sz w:val="32"/>
          <w:szCs w:val="32"/>
          <w:highlight w:val="none"/>
        </w:rPr>
        <w:t>普通专升</w:t>
      </w:r>
      <w:r>
        <w:rPr>
          <w:rFonts w:hint="eastAsia" w:eastAsia="仿宋_GB2312"/>
          <w:color w:val="000000"/>
          <w:sz w:val="32"/>
          <w:szCs w:val="32"/>
          <w:highlight w:val="none"/>
          <w:lang w:eastAsia="zh-CN"/>
        </w:rPr>
        <w:t>本招生计划</w:t>
      </w:r>
      <w:r>
        <w:rPr>
          <w:rFonts w:hint="eastAsia" w:eastAsia="仿宋_GB2312"/>
          <w:color w:val="000000"/>
          <w:sz w:val="32"/>
          <w:szCs w:val="32"/>
          <w:highlight w:val="none"/>
          <w:lang w:val="en-US" w:eastAsia="zh-CN"/>
        </w:rPr>
        <w:t>32</w:t>
      </w:r>
      <w:r>
        <w:rPr>
          <w:rFonts w:hint="eastAsia" w:eastAsia="仿宋_GB2312"/>
          <w:color w:val="000000"/>
          <w:sz w:val="32"/>
          <w:szCs w:val="32"/>
          <w:highlight w:val="none"/>
          <w:lang w:eastAsia="zh-CN"/>
        </w:rPr>
        <w:t>人</w:t>
      </w:r>
      <w:r>
        <w:rPr>
          <w:rFonts w:eastAsia="仿宋_GB2312"/>
          <w:color w:val="000000"/>
          <w:sz w:val="32"/>
          <w:szCs w:val="32"/>
          <w:highlight w:val="none"/>
        </w:rPr>
        <w:t>。具体拟招生专业目录如下：</w:t>
      </w:r>
    </w:p>
    <w:p>
      <w:pPr>
        <w:pStyle w:val="2"/>
        <w:rPr>
          <w:rFonts w:eastAsia="仿宋_GB2312"/>
          <w:color w:val="000000"/>
          <w:sz w:val="32"/>
          <w:szCs w:val="32"/>
          <w:highlight w:val="yellow"/>
        </w:rPr>
      </w:pPr>
    </w:p>
    <w:p>
      <w:pPr>
        <w:rPr>
          <w:rFonts w:eastAsia="仿宋_GB2312"/>
          <w:color w:val="000000"/>
          <w:sz w:val="32"/>
          <w:szCs w:val="32"/>
          <w:highlight w:val="yellow"/>
        </w:rPr>
      </w:pPr>
    </w:p>
    <w:p>
      <w:pPr>
        <w:pStyle w:val="2"/>
        <w:rPr>
          <w:rFonts w:eastAsia="仿宋_GB2312"/>
          <w:color w:val="000000"/>
          <w:sz w:val="32"/>
          <w:szCs w:val="32"/>
          <w:highlight w:val="yellow"/>
        </w:rPr>
      </w:pPr>
    </w:p>
    <w:p>
      <w:pPr>
        <w:rPr>
          <w:rFonts w:eastAsia="仿宋_GB2312"/>
          <w:color w:val="000000"/>
          <w:sz w:val="32"/>
          <w:szCs w:val="32"/>
          <w:highlight w:val="yellow"/>
        </w:rPr>
      </w:pPr>
    </w:p>
    <w:p>
      <w:pPr>
        <w:pStyle w:val="2"/>
        <w:rPr>
          <w:rFonts w:eastAsia="仿宋_GB2312"/>
          <w:color w:val="000000"/>
          <w:sz w:val="32"/>
          <w:szCs w:val="32"/>
          <w:highlight w:val="yellow"/>
        </w:rPr>
      </w:pPr>
    </w:p>
    <w:p>
      <w:pPr>
        <w:rPr>
          <w:rFonts w:eastAsia="仿宋_GB2312"/>
          <w:color w:val="000000"/>
          <w:sz w:val="32"/>
          <w:szCs w:val="32"/>
          <w:highlight w:val="yellow"/>
        </w:rPr>
      </w:pPr>
    </w:p>
    <w:p>
      <w:pPr>
        <w:pStyle w:val="2"/>
        <w:sectPr>
          <w:footerReference r:id="rId3" w:type="default"/>
          <w:pgSz w:w="11906" w:h="16838"/>
          <w:pgMar w:top="1417" w:right="1417" w:bottom="1417" w:left="1417" w:header="851" w:footer="992" w:gutter="0"/>
          <w:cols w:space="425" w:num="1"/>
          <w:docGrid w:type="lines" w:linePitch="312" w:charSpace="0"/>
        </w:sectPr>
      </w:pPr>
    </w:p>
    <w:p>
      <w:pPr>
        <w:pStyle w:val="2"/>
        <w:jc w:val="center"/>
        <w:rPr>
          <w:rFonts w:hint="default" w:ascii="Times New Roman" w:hAnsi="Times New Roman" w:eastAsia="仿宋" w:cs="Times New Roman"/>
          <w:b/>
          <w:bCs/>
          <w:lang w:val="en-US" w:eastAsia="zh-CN"/>
        </w:rPr>
      </w:pPr>
      <w:r>
        <w:rPr>
          <w:rFonts w:hint="default" w:ascii="Times New Roman" w:hAnsi="Times New Roman" w:eastAsia="仿宋" w:cs="Times New Roman"/>
          <w:b/>
          <w:bCs/>
          <w:lang w:eastAsia="zh-CN"/>
        </w:rPr>
        <w:t>仲恺农业工程学院</w:t>
      </w:r>
      <w:r>
        <w:rPr>
          <w:rFonts w:hint="default" w:ascii="Times New Roman" w:hAnsi="Times New Roman" w:eastAsia="仿宋" w:cs="Times New Roman"/>
          <w:b/>
          <w:bCs/>
          <w:lang w:val="en-US" w:eastAsia="zh-CN"/>
        </w:rPr>
        <w:t>2022年退役大学生士兵</w:t>
      </w:r>
      <w:r>
        <w:rPr>
          <w:rFonts w:hint="eastAsia" w:ascii="Times New Roman" w:hAnsi="Times New Roman" w:eastAsia="仿宋" w:cs="Times New Roman"/>
          <w:b/>
          <w:bCs/>
          <w:lang w:val="en-US" w:eastAsia="zh-CN"/>
        </w:rPr>
        <w:t>普通专升本</w:t>
      </w:r>
      <w:r>
        <w:rPr>
          <w:rFonts w:hint="default" w:ascii="Times New Roman" w:hAnsi="Times New Roman" w:eastAsia="仿宋" w:cs="Times New Roman"/>
          <w:b/>
          <w:bCs/>
          <w:lang w:val="en-US" w:eastAsia="zh-CN"/>
        </w:rPr>
        <w:t>拟招生专业目录</w:t>
      </w:r>
    </w:p>
    <w:tbl>
      <w:tblPr>
        <w:tblStyle w:val="9"/>
        <w:tblW w:w="15384" w:type="dxa"/>
        <w:tblInd w:w="-661" w:type="dxa"/>
        <w:tblLayout w:type="fixed"/>
        <w:tblCellMar>
          <w:top w:w="0" w:type="dxa"/>
          <w:left w:w="108" w:type="dxa"/>
          <w:bottom w:w="0" w:type="dxa"/>
          <w:right w:w="108" w:type="dxa"/>
        </w:tblCellMar>
      </w:tblPr>
      <w:tblGrid>
        <w:gridCol w:w="684"/>
        <w:gridCol w:w="1875"/>
        <w:gridCol w:w="735"/>
        <w:gridCol w:w="1605"/>
        <w:gridCol w:w="1860"/>
        <w:gridCol w:w="1080"/>
        <w:gridCol w:w="4155"/>
        <w:gridCol w:w="2145"/>
        <w:gridCol w:w="1245"/>
      </w:tblGrid>
      <w:tr>
        <w:tblPrEx>
          <w:tblCellMar>
            <w:top w:w="0" w:type="dxa"/>
            <w:left w:w="108" w:type="dxa"/>
            <w:bottom w:w="0" w:type="dxa"/>
            <w:right w:w="108" w:type="dxa"/>
          </w:tblCellMar>
        </w:tblPrEx>
        <w:trPr>
          <w:trHeight w:val="24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
                <w:b/>
                <w:bCs/>
                <w:color w:val="000000"/>
                <w:sz w:val="20"/>
                <w:szCs w:val="20"/>
              </w:rPr>
            </w:pPr>
            <w:r>
              <w:rPr>
                <w:rFonts w:eastAsia="仿宋"/>
                <w:b/>
                <w:bCs/>
                <w:color w:val="000000"/>
                <w:kern w:val="0"/>
                <w:sz w:val="20"/>
                <w:szCs w:val="20"/>
                <w:lang w:bidi="ar"/>
              </w:rPr>
              <w:t>序号</w:t>
            </w:r>
          </w:p>
        </w:tc>
        <w:tc>
          <w:tcPr>
            <w:tcW w:w="1875"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b/>
                <w:bCs/>
                <w:color w:val="000000"/>
                <w:sz w:val="20"/>
                <w:szCs w:val="20"/>
              </w:rPr>
            </w:pPr>
            <w:r>
              <w:rPr>
                <w:rFonts w:eastAsia="仿宋"/>
                <w:b/>
                <w:bCs/>
                <w:color w:val="000000"/>
                <w:kern w:val="0"/>
                <w:sz w:val="20"/>
                <w:szCs w:val="20"/>
                <w:lang w:bidi="ar"/>
              </w:rPr>
              <w:t>专业名称</w:t>
            </w:r>
          </w:p>
        </w:tc>
        <w:tc>
          <w:tcPr>
            <w:tcW w:w="73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b/>
                <w:bCs/>
                <w:color w:val="000000"/>
                <w:kern w:val="0"/>
                <w:sz w:val="20"/>
                <w:szCs w:val="20"/>
                <w:highlight w:val="none"/>
                <w:lang w:eastAsia="zh-CN" w:bidi="ar"/>
              </w:rPr>
            </w:pPr>
            <w:r>
              <w:rPr>
                <w:rFonts w:hint="eastAsia" w:eastAsia="仿宋"/>
                <w:b/>
                <w:bCs/>
                <w:color w:val="000000"/>
                <w:kern w:val="0"/>
                <w:sz w:val="20"/>
                <w:szCs w:val="20"/>
                <w:highlight w:val="none"/>
                <w:lang w:eastAsia="zh-CN" w:bidi="ar"/>
              </w:rPr>
              <w:t>招生</w:t>
            </w:r>
          </w:p>
          <w:p>
            <w:pPr>
              <w:widowControl/>
              <w:jc w:val="center"/>
              <w:textAlignment w:val="center"/>
              <w:rPr>
                <w:rFonts w:hint="eastAsia" w:eastAsia="仿宋"/>
                <w:b/>
                <w:bCs/>
                <w:color w:val="000000"/>
                <w:kern w:val="0"/>
                <w:sz w:val="20"/>
                <w:szCs w:val="20"/>
                <w:lang w:eastAsia="zh-CN" w:bidi="ar"/>
              </w:rPr>
            </w:pPr>
            <w:r>
              <w:rPr>
                <w:rFonts w:hint="eastAsia" w:eastAsia="仿宋"/>
                <w:b/>
                <w:bCs/>
                <w:color w:val="000000"/>
                <w:kern w:val="0"/>
                <w:sz w:val="20"/>
                <w:szCs w:val="20"/>
                <w:highlight w:val="none"/>
                <w:lang w:eastAsia="zh-CN" w:bidi="ar"/>
              </w:rPr>
              <w:t>计划</w:t>
            </w:r>
          </w:p>
        </w:tc>
        <w:tc>
          <w:tcPr>
            <w:tcW w:w="3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b/>
                <w:bCs/>
                <w:color w:val="000000"/>
                <w:sz w:val="20"/>
                <w:szCs w:val="20"/>
              </w:rPr>
            </w:pPr>
            <w:r>
              <w:rPr>
                <w:rFonts w:hint="eastAsia" w:eastAsia="仿宋"/>
                <w:b/>
                <w:bCs/>
                <w:color w:val="000000"/>
                <w:kern w:val="0"/>
                <w:sz w:val="20"/>
                <w:szCs w:val="20"/>
                <w:lang w:bidi="ar"/>
              </w:rPr>
              <w:t>收费</w:t>
            </w:r>
            <w:r>
              <w:rPr>
                <w:rFonts w:eastAsia="仿宋"/>
                <w:b/>
                <w:bCs/>
                <w:color w:val="000000"/>
                <w:kern w:val="0"/>
                <w:sz w:val="20"/>
                <w:szCs w:val="20"/>
                <w:lang w:bidi="ar"/>
              </w:rPr>
              <w:t>标准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b/>
                <w:bCs/>
                <w:color w:val="000000"/>
                <w:sz w:val="20"/>
                <w:szCs w:val="20"/>
              </w:rPr>
            </w:pPr>
            <w:r>
              <w:rPr>
                <w:rFonts w:eastAsia="仿宋"/>
                <w:b/>
                <w:bCs/>
                <w:color w:val="000000"/>
                <w:kern w:val="0"/>
                <w:sz w:val="20"/>
                <w:szCs w:val="20"/>
                <w:lang w:bidi="ar"/>
              </w:rPr>
              <w:t>教学地点</w:t>
            </w:r>
          </w:p>
        </w:tc>
        <w:tc>
          <w:tcPr>
            <w:tcW w:w="4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b/>
                <w:bCs/>
                <w:color w:val="000000"/>
                <w:sz w:val="20"/>
                <w:szCs w:val="20"/>
              </w:rPr>
            </w:pPr>
            <w:r>
              <w:rPr>
                <w:rFonts w:eastAsia="仿宋"/>
                <w:b/>
                <w:bCs/>
                <w:color w:val="000000"/>
                <w:kern w:val="0"/>
                <w:sz w:val="20"/>
                <w:szCs w:val="20"/>
                <w:lang w:bidi="ar"/>
              </w:rPr>
              <w:t>前置专业要求</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b/>
                <w:bCs/>
                <w:color w:val="000000"/>
                <w:sz w:val="20"/>
                <w:szCs w:val="20"/>
              </w:rPr>
            </w:pPr>
            <w:r>
              <w:rPr>
                <w:rFonts w:eastAsia="仿宋"/>
                <w:b/>
                <w:bCs/>
                <w:color w:val="000000"/>
                <w:kern w:val="0"/>
                <w:sz w:val="20"/>
                <w:szCs w:val="20"/>
                <w:lang w:bidi="ar"/>
              </w:rPr>
              <w:t>备注</w:t>
            </w:r>
          </w:p>
        </w:tc>
        <w:tc>
          <w:tcPr>
            <w:tcW w:w="124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能力测试</w:t>
            </w:r>
          </w:p>
          <w:p>
            <w:pPr>
              <w:widowControl/>
              <w:jc w:val="center"/>
              <w:textAlignment w:val="center"/>
              <w:rPr>
                <w:rFonts w:eastAsia="仿宋"/>
                <w:b/>
                <w:bCs/>
                <w:color w:val="000000"/>
                <w:sz w:val="20"/>
                <w:szCs w:val="20"/>
              </w:rPr>
            </w:pPr>
            <w:r>
              <w:rPr>
                <w:rFonts w:eastAsia="仿宋"/>
                <w:b/>
                <w:bCs/>
                <w:color w:val="000000"/>
                <w:kern w:val="0"/>
                <w:sz w:val="20"/>
                <w:szCs w:val="20"/>
                <w:lang w:bidi="ar"/>
              </w:rPr>
              <w:t>综合考查</w:t>
            </w:r>
          </w:p>
        </w:tc>
      </w:tr>
      <w:tr>
        <w:tblPrEx>
          <w:tblCellMar>
            <w:top w:w="0" w:type="dxa"/>
            <w:left w:w="108" w:type="dxa"/>
            <w:bottom w:w="0" w:type="dxa"/>
            <w:right w:w="108" w:type="dxa"/>
          </w:tblCellMar>
        </w:tblPrEx>
        <w:trPr>
          <w:trHeight w:val="69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eastAsia="仿宋"/>
                <w:b/>
                <w:bCs/>
                <w:color w:val="000000"/>
                <w:sz w:val="20"/>
                <w:szCs w:val="20"/>
              </w:rPr>
            </w:pPr>
          </w:p>
        </w:tc>
        <w:tc>
          <w:tcPr>
            <w:tcW w:w="187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eastAsia="仿宋"/>
                <w:b/>
                <w:bCs/>
                <w:color w:val="000000"/>
                <w:sz w:val="20"/>
                <w:szCs w:val="20"/>
              </w:rPr>
            </w:pPr>
          </w:p>
        </w:tc>
        <w:tc>
          <w:tcPr>
            <w:tcW w:w="7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eastAsia="仿宋"/>
                <w:b/>
                <w:bCs/>
                <w:color w:val="000000"/>
                <w:sz w:val="20"/>
                <w:szCs w:val="20"/>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b/>
                <w:bCs/>
                <w:color w:val="000000"/>
                <w:sz w:val="20"/>
                <w:szCs w:val="20"/>
              </w:rPr>
            </w:pPr>
            <w:r>
              <w:rPr>
                <w:rFonts w:eastAsia="仿宋"/>
                <w:b/>
                <w:bCs/>
                <w:color w:val="000000"/>
                <w:kern w:val="0"/>
                <w:sz w:val="20"/>
                <w:szCs w:val="20"/>
                <w:lang w:bidi="ar"/>
              </w:rPr>
              <w:t>学费（元</w:t>
            </w:r>
            <w:r>
              <w:rPr>
                <w:rStyle w:val="23"/>
                <w:rFonts w:eastAsia="仿宋"/>
                <w:lang w:bidi="ar"/>
              </w:rPr>
              <w:t>/</w:t>
            </w:r>
            <w:r>
              <w:rPr>
                <w:rFonts w:eastAsia="仿宋"/>
                <w:b/>
                <w:bCs/>
                <w:color w:val="000000"/>
                <w:kern w:val="0"/>
                <w:sz w:val="20"/>
                <w:szCs w:val="20"/>
                <w:lang w:bidi="ar"/>
              </w:rPr>
              <w:t>学年）</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b/>
                <w:bCs/>
                <w:color w:val="000000"/>
                <w:sz w:val="20"/>
                <w:szCs w:val="20"/>
              </w:rPr>
            </w:pPr>
            <w:r>
              <w:rPr>
                <w:rFonts w:eastAsia="仿宋"/>
                <w:b/>
                <w:bCs/>
                <w:color w:val="000000"/>
                <w:kern w:val="0"/>
                <w:sz w:val="20"/>
                <w:szCs w:val="20"/>
                <w:lang w:bidi="ar"/>
              </w:rPr>
              <w:t>住宿费（元/学年）</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b/>
                <w:bCs/>
                <w:color w:val="000000"/>
                <w:sz w:val="20"/>
                <w:szCs w:val="20"/>
              </w:rPr>
            </w:pPr>
          </w:p>
        </w:tc>
        <w:tc>
          <w:tcPr>
            <w:tcW w:w="4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b/>
                <w:bCs/>
                <w:color w:val="000000"/>
                <w:sz w:val="20"/>
                <w:szCs w:val="20"/>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b/>
                <w:bCs/>
                <w:color w:val="000000"/>
                <w:sz w:val="20"/>
                <w:szCs w:val="20"/>
              </w:rPr>
            </w:pP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b/>
                <w:bCs/>
                <w:color w:val="000000"/>
                <w:sz w:val="20"/>
                <w:szCs w:val="20"/>
              </w:rPr>
            </w:pPr>
          </w:p>
        </w:tc>
      </w:tr>
      <w:tr>
        <w:tblPrEx>
          <w:tblCellMar>
            <w:top w:w="0" w:type="dxa"/>
            <w:left w:w="108" w:type="dxa"/>
            <w:bottom w:w="0" w:type="dxa"/>
            <w:right w:w="108" w:type="dxa"/>
          </w:tblCellMar>
        </w:tblPrEx>
        <w:trPr>
          <w:trHeight w:val="3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1</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社会工作</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5050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海珠校区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公共事业类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color w:val="000000"/>
                <w:sz w:val="20"/>
                <w:szCs w:val="20"/>
              </w:rPr>
            </w:pPr>
          </w:p>
        </w:tc>
        <w:tc>
          <w:tcPr>
            <w:tcW w:w="124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eastAsia="仿宋"/>
                <w:sz w:val="20"/>
                <w:szCs w:val="20"/>
                <w:highlight w:val="yellow"/>
              </w:rPr>
            </w:pPr>
          </w:p>
          <w:p>
            <w:pPr>
              <w:widowControl/>
              <w:jc w:val="center"/>
              <w:textAlignment w:val="center"/>
              <w:rPr>
                <w:rFonts w:eastAsia="仿宋"/>
                <w:sz w:val="20"/>
                <w:szCs w:val="20"/>
                <w:highlight w:val="none"/>
              </w:rPr>
            </w:pPr>
            <w:r>
              <w:rPr>
                <w:rFonts w:eastAsia="仿宋"/>
                <w:sz w:val="20"/>
                <w:szCs w:val="20"/>
                <w:highlight w:val="none"/>
              </w:rPr>
              <w:t>考试时间：</w:t>
            </w:r>
          </w:p>
          <w:p>
            <w:pPr>
              <w:widowControl/>
              <w:jc w:val="center"/>
              <w:textAlignment w:val="center"/>
            </w:pPr>
            <w:r>
              <w:rPr>
                <w:rFonts w:eastAsia="仿宋"/>
                <w:sz w:val="20"/>
                <w:szCs w:val="20"/>
                <w:highlight w:val="none"/>
              </w:rPr>
              <w:t>3月</w:t>
            </w:r>
            <w:r>
              <w:rPr>
                <w:rFonts w:hint="eastAsia" w:eastAsia="仿宋"/>
                <w:sz w:val="20"/>
                <w:szCs w:val="20"/>
                <w:highlight w:val="none"/>
                <w:lang w:val="en-US" w:eastAsia="zh-CN"/>
              </w:rPr>
              <w:t>29</w:t>
            </w:r>
            <w:r>
              <w:rPr>
                <w:rFonts w:eastAsia="仿宋"/>
                <w:sz w:val="20"/>
                <w:szCs w:val="20"/>
                <w:highlight w:val="none"/>
              </w:rPr>
              <w:t>日</w:t>
            </w:r>
            <w:r>
              <w:rPr>
                <w:rFonts w:hint="eastAsia" w:eastAsia="仿宋"/>
                <w:sz w:val="20"/>
                <w:szCs w:val="20"/>
                <w:highlight w:val="none"/>
                <w:lang w:val="en-US" w:eastAsia="zh-CN"/>
              </w:rPr>
              <w:t>14:30</w:t>
            </w:r>
            <w:r>
              <w:rPr>
                <w:rFonts w:eastAsia="仿宋"/>
                <w:sz w:val="20"/>
                <w:szCs w:val="20"/>
                <w:highlight w:val="none"/>
              </w:rPr>
              <w:t>-</w:t>
            </w:r>
            <w:r>
              <w:rPr>
                <w:rFonts w:hint="eastAsia" w:eastAsia="仿宋"/>
                <w:sz w:val="20"/>
                <w:szCs w:val="20"/>
                <w:highlight w:val="none"/>
                <w:lang w:val="en-US" w:eastAsia="zh-CN"/>
              </w:rPr>
              <w:t>17</w:t>
            </w:r>
            <w:r>
              <w:rPr>
                <w:rFonts w:eastAsia="仿宋"/>
                <w:sz w:val="20"/>
                <w:szCs w:val="20"/>
                <w:highlight w:val="none"/>
              </w:rPr>
              <w:t>:</w:t>
            </w:r>
            <w:r>
              <w:rPr>
                <w:rFonts w:hint="eastAsia" w:eastAsia="仿宋"/>
                <w:sz w:val="20"/>
                <w:szCs w:val="20"/>
                <w:highlight w:val="none"/>
                <w:lang w:val="en-US" w:eastAsia="zh-CN"/>
              </w:rPr>
              <w:t>00</w:t>
            </w:r>
            <w:r>
              <w:rPr>
                <w:rFonts w:hint="eastAsia" w:eastAsia="仿宋"/>
                <w:sz w:val="20"/>
                <w:szCs w:val="20"/>
                <w:highlight w:val="none"/>
                <w:lang w:eastAsia="zh-CN"/>
              </w:rPr>
              <w:t>（暂定）</w:t>
            </w:r>
          </w:p>
          <w:p>
            <w:pPr>
              <w:widowControl/>
              <w:jc w:val="center"/>
              <w:textAlignment w:val="center"/>
              <w:rPr>
                <w:rStyle w:val="25"/>
                <w:rFonts w:hint="default" w:ascii="Times New Roman" w:hAnsi="Times New Roman" w:cs="Times New Roman"/>
                <w:lang w:bidi="ar"/>
              </w:rPr>
            </w:pPr>
          </w:p>
          <w:p>
            <w:pPr>
              <w:widowControl/>
              <w:jc w:val="center"/>
              <w:textAlignment w:val="center"/>
              <w:rPr>
                <w:rStyle w:val="25"/>
                <w:rFonts w:hint="default" w:ascii="Times New Roman" w:hAnsi="Times New Roman" w:cs="Times New Roman"/>
                <w:lang w:bidi="ar"/>
              </w:rPr>
            </w:pPr>
          </w:p>
          <w:p>
            <w:pPr>
              <w:widowControl/>
              <w:jc w:val="center"/>
              <w:textAlignment w:val="center"/>
              <w:rPr>
                <w:rStyle w:val="25"/>
                <w:rFonts w:hint="default" w:ascii="Times New Roman" w:hAnsi="Times New Roman" w:cs="Times New Roman"/>
                <w:lang w:bidi="ar"/>
              </w:rPr>
            </w:pPr>
            <w:r>
              <w:rPr>
                <w:rStyle w:val="25"/>
                <w:rFonts w:hint="default" w:ascii="Times New Roman" w:hAnsi="Times New Roman" w:cs="Times New Roman"/>
                <w:lang w:bidi="ar"/>
              </w:rPr>
              <w:t>地点：</w:t>
            </w:r>
          </w:p>
          <w:p>
            <w:pPr>
              <w:widowControl/>
              <w:jc w:val="center"/>
              <w:textAlignment w:val="center"/>
              <w:rPr>
                <w:rStyle w:val="25"/>
                <w:rFonts w:hint="default" w:ascii="Times New Roman" w:hAnsi="Times New Roman" w:cs="Times New Roman"/>
                <w:lang w:bidi="ar"/>
              </w:rPr>
            </w:pPr>
            <w:r>
              <w:rPr>
                <w:rStyle w:val="25"/>
                <w:rFonts w:hint="default" w:ascii="Times New Roman" w:hAnsi="Times New Roman" w:cs="Times New Roman"/>
                <w:lang w:bidi="ar"/>
              </w:rPr>
              <w:t>仲恺农业</w:t>
            </w:r>
            <w:r>
              <w:rPr>
                <w:rStyle w:val="25"/>
                <w:rFonts w:hint="eastAsia" w:eastAsia="仿宋" w:cs="Times New Roman"/>
                <w:lang w:val="en-US" w:eastAsia="zh-CN" w:bidi="ar"/>
              </w:rPr>
              <w:t xml:space="preserve"> </w:t>
            </w:r>
            <w:r>
              <w:rPr>
                <w:rStyle w:val="25"/>
                <w:rFonts w:hint="default" w:ascii="Times New Roman" w:hAnsi="Times New Roman" w:cs="Times New Roman"/>
                <w:lang w:bidi="ar"/>
              </w:rPr>
              <w:t>工程学院</w:t>
            </w:r>
            <w:r>
              <w:rPr>
                <w:rStyle w:val="25"/>
                <w:rFonts w:hint="eastAsia" w:eastAsia="仿宋" w:cs="Times New Roman"/>
                <w:lang w:val="en-US" w:eastAsia="zh-CN" w:bidi="ar"/>
              </w:rPr>
              <w:t xml:space="preserve"> </w:t>
            </w:r>
            <w:r>
              <w:rPr>
                <w:rStyle w:val="25"/>
                <w:rFonts w:hint="default" w:ascii="Times New Roman" w:hAnsi="Times New Roman" w:cs="Times New Roman"/>
                <w:lang w:bidi="ar"/>
              </w:rPr>
              <w:t>海珠校区</w:t>
            </w:r>
          </w:p>
          <w:p>
            <w:pPr>
              <w:widowControl/>
              <w:jc w:val="center"/>
              <w:textAlignment w:val="center"/>
            </w:pPr>
            <w:r>
              <w:rPr>
                <w:rFonts w:eastAsia="仿宋"/>
                <w:sz w:val="20"/>
                <w:szCs w:val="20"/>
              </w:rPr>
              <w:t>（暂定）</w:t>
            </w:r>
          </w:p>
        </w:tc>
      </w:tr>
      <w:tr>
        <w:tblPrEx>
          <w:tblCellMar>
            <w:top w:w="0" w:type="dxa"/>
            <w:left w:w="108" w:type="dxa"/>
            <w:bottom w:w="0" w:type="dxa"/>
            <w:right w:w="108" w:type="dxa"/>
          </w:tblCellMar>
        </w:tblPrEx>
        <w:trPr>
          <w:trHeight w:val="50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2</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农学</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4570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农业类、林业类、环境保护类、</w:t>
            </w:r>
            <w:r>
              <w:rPr>
                <w:rStyle w:val="26"/>
                <w:rFonts w:eastAsia="仿宋"/>
                <w:lang w:bidi="ar"/>
              </w:rPr>
              <w:br w:type="textWrapping"/>
            </w:r>
            <w:r>
              <w:rPr>
                <w:rStyle w:val="27"/>
                <w:rFonts w:hint="default" w:ascii="Times New Roman" w:hAnsi="Times New Roman" w:cs="Times New Roman"/>
                <w:lang w:bidi="ar"/>
              </w:rPr>
              <w:t>生物技术类、教育类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不招色盲色弱</w:t>
            </w: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66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3</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种子</w:t>
            </w:r>
            <w:r>
              <w:rPr>
                <w:rStyle w:val="27"/>
                <w:rFonts w:hint="default" w:ascii="Times New Roman" w:hAnsi="Times New Roman" w:cs="Times New Roman"/>
                <w:lang w:bidi="ar"/>
              </w:rPr>
              <w:t>科学与工程</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4570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农业类、林业类、环境保护类、</w:t>
            </w:r>
            <w:r>
              <w:rPr>
                <w:rStyle w:val="26"/>
                <w:rFonts w:eastAsia="仿宋"/>
                <w:lang w:bidi="ar"/>
              </w:rPr>
              <w:br w:type="textWrapping"/>
            </w:r>
            <w:r>
              <w:rPr>
                <w:rStyle w:val="27"/>
                <w:rFonts w:hint="default" w:ascii="Times New Roman" w:hAnsi="Times New Roman" w:cs="Times New Roman"/>
                <w:lang w:bidi="ar"/>
              </w:rPr>
              <w:t>生物技术类、教育类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不招色盲色弱</w:t>
            </w: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4</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植物保护</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4570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农业类、林业类、环境保护类、</w:t>
            </w:r>
            <w:r>
              <w:rPr>
                <w:rStyle w:val="27"/>
                <w:rFonts w:hint="default" w:ascii="Times New Roman" w:hAnsi="Times New Roman" w:cs="Times New Roman"/>
                <w:lang w:bidi="ar"/>
              </w:rPr>
              <w:t>生物技术类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不招色盲色弱</w:t>
            </w: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5</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生物技术</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5710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农业类、林业类、环境保护类、</w:t>
            </w:r>
            <w:r>
              <w:rPr>
                <w:rFonts w:eastAsia="仿宋"/>
                <w:color w:val="000000"/>
                <w:kern w:val="0"/>
                <w:sz w:val="20"/>
                <w:szCs w:val="20"/>
                <w:lang w:bidi="ar"/>
              </w:rPr>
              <w:br w:type="textWrapping"/>
            </w:r>
            <w:r>
              <w:rPr>
                <w:rFonts w:eastAsia="仿宋"/>
                <w:color w:val="000000"/>
                <w:kern w:val="0"/>
                <w:sz w:val="20"/>
                <w:szCs w:val="20"/>
                <w:lang w:bidi="ar"/>
              </w:rPr>
              <w:t>生物技术类、药品制造类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不招色盲色弱</w:t>
            </w: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color w:val="000000"/>
                <w:sz w:val="20"/>
                <w:szCs w:val="20"/>
              </w:rPr>
            </w:pPr>
            <w:r>
              <w:rPr>
                <w:color w:val="000000"/>
                <w:kern w:val="0"/>
                <w:sz w:val="20"/>
                <w:szCs w:val="20"/>
                <w:lang w:bidi="ar"/>
              </w:rPr>
              <w:t>6</w:t>
            </w:r>
          </w:p>
        </w:tc>
        <w:tc>
          <w:tcPr>
            <w:tcW w:w="1875"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pPr>
              <w:widowControl/>
              <w:jc w:val="center"/>
              <w:textAlignment w:val="center"/>
              <w:rPr>
                <w:rFonts w:eastAsia="仿宋"/>
                <w:color w:val="000000"/>
                <w:sz w:val="20"/>
                <w:szCs w:val="20"/>
              </w:rPr>
            </w:pPr>
            <w:r>
              <w:rPr>
                <w:rFonts w:eastAsia="仿宋"/>
                <w:color w:val="000000"/>
                <w:kern w:val="0"/>
                <w:sz w:val="20"/>
                <w:szCs w:val="20"/>
                <w:lang w:bidi="ar"/>
              </w:rPr>
              <w:t>生物科学</w:t>
            </w:r>
          </w:p>
        </w:tc>
        <w:tc>
          <w:tcPr>
            <w:tcW w:w="735"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color w:val="000000"/>
                <w:sz w:val="20"/>
                <w:szCs w:val="20"/>
              </w:rPr>
            </w:pPr>
            <w:r>
              <w:rPr>
                <w:color w:val="000000"/>
                <w:kern w:val="0"/>
                <w:sz w:val="20"/>
                <w:szCs w:val="20"/>
                <w:lang w:bidi="ar"/>
              </w:rPr>
              <w:t>5710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仿宋"/>
                <w:color w:val="000000"/>
                <w:sz w:val="20"/>
                <w:szCs w:val="20"/>
              </w:rPr>
            </w:pPr>
            <w:r>
              <w:rPr>
                <w:rFonts w:eastAsia="仿宋"/>
                <w:color w:val="000000"/>
                <w:kern w:val="0"/>
                <w:sz w:val="20"/>
                <w:szCs w:val="20"/>
                <w:lang w:bidi="ar"/>
              </w:rPr>
              <w:t>农业类、林业类、环境保护类、</w:t>
            </w:r>
            <w:r>
              <w:rPr>
                <w:rFonts w:eastAsia="仿宋"/>
                <w:color w:val="000000"/>
                <w:kern w:val="0"/>
                <w:sz w:val="20"/>
                <w:szCs w:val="20"/>
                <w:lang w:bidi="ar"/>
              </w:rPr>
              <w:br w:type="textWrapping"/>
            </w:r>
            <w:r>
              <w:rPr>
                <w:rFonts w:eastAsia="仿宋"/>
                <w:color w:val="000000"/>
                <w:kern w:val="0"/>
                <w:sz w:val="20"/>
                <w:szCs w:val="20"/>
                <w:lang w:bidi="ar"/>
              </w:rPr>
              <w:t>生物技术类、药品制造类</w:t>
            </w:r>
          </w:p>
        </w:tc>
        <w:tc>
          <w:tcPr>
            <w:tcW w:w="21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仿宋"/>
                <w:color w:val="000000"/>
                <w:sz w:val="20"/>
                <w:szCs w:val="20"/>
              </w:rPr>
            </w:pPr>
            <w:r>
              <w:rPr>
                <w:rFonts w:eastAsia="仿宋"/>
                <w:color w:val="000000"/>
                <w:kern w:val="0"/>
                <w:sz w:val="20"/>
                <w:szCs w:val="20"/>
                <w:lang w:bidi="ar"/>
              </w:rPr>
              <w:t>不招色盲色弱</w:t>
            </w: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65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7</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机械设计</w:t>
            </w:r>
            <w:r>
              <w:rPr>
                <w:rFonts w:eastAsia="仿宋"/>
                <w:color w:val="000000"/>
                <w:kern w:val="0"/>
                <w:sz w:val="20"/>
                <w:szCs w:val="20"/>
                <w:lang w:bidi="ar"/>
              </w:rPr>
              <w:br w:type="textWrapping"/>
            </w:r>
            <w:r>
              <w:rPr>
                <w:rFonts w:eastAsia="仿宋"/>
                <w:color w:val="000000"/>
                <w:kern w:val="0"/>
                <w:sz w:val="20"/>
                <w:szCs w:val="20"/>
                <w:lang w:bidi="ar"/>
              </w:rPr>
              <w:t xml:space="preserve"> </w:t>
            </w:r>
            <w:r>
              <w:rPr>
                <w:rStyle w:val="27"/>
                <w:rFonts w:hint="default" w:ascii="Times New Roman" w:hAnsi="Times New Roman" w:cs="Times New Roman"/>
                <w:lang w:bidi="ar"/>
              </w:rPr>
              <w:t>制造及其自动化</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5710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ascii="Times New Roman" w:hAnsi="Times New Roman" w:eastAsia="仿宋" w:cs="Times New Roman"/>
                <w:color w:val="000000"/>
                <w:kern w:val="0"/>
                <w:sz w:val="20"/>
                <w:szCs w:val="20"/>
                <w:lang w:bidi="ar"/>
              </w:rPr>
              <w:t>机械设计制造类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65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8</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机械</w:t>
            </w:r>
            <w:r>
              <w:rPr>
                <w:rStyle w:val="27"/>
                <w:rFonts w:hint="default" w:ascii="Times New Roman" w:hAnsi="Times New Roman" w:cs="Times New Roman"/>
                <w:lang w:bidi="ar"/>
              </w:rPr>
              <w:t>电子工程</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5710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ascii="Times New Roman" w:hAnsi="Times New Roman" w:eastAsia="仿宋" w:cs="Times New Roman"/>
                <w:color w:val="000000"/>
                <w:kern w:val="0"/>
                <w:sz w:val="20"/>
                <w:szCs w:val="20"/>
                <w:lang w:bidi="ar"/>
              </w:rPr>
              <w:t>机械设计制造类、</w:t>
            </w:r>
            <w:r>
              <w:rPr>
                <w:rFonts w:eastAsia="仿宋"/>
                <w:color w:val="000000"/>
                <w:kern w:val="0"/>
                <w:sz w:val="20"/>
                <w:szCs w:val="20"/>
                <w:lang w:bidi="ar"/>
              </w:rPr>
              <w:t>机电设备类、</w:t>
            </w:r>
            <w:r>
              <w:rPr>
                <w:rFonts w:eastAsia="仿宋"/>
                <w:color w:val="000000"/>
                <w:kern w:val="0"/>
                <w:sz w:val="20"/>
                <w:szCs w:val="20"/>
                <w:lang w:bidi="ar"/>
              </w:rPr>
              <w:br w:type="textWrapping"/>
            </w:r>
            <w:r>
              <w:rPr>
                <w:rFonts w:eastAsia="仿宋"/>
                <w:color w:val="000000"/>
                <w:kern w:val="0"/>
                <w:sz w:val="20"/>
                <w:szCs w:val="20"/>
                <w:lang w:bidi="ar"/>
              </w:rPr>
              <w:t>自动化类、铁道装备类、汽车制造类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398" w:hRule="atLeast"/>
        </w:trPr>
        <w:tc>
          <w:tcPr>
            <w:tcW w:w="68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color w:val="000000"/>
                <w:sz w:val="20"/>
                <w:szCs w:val="20"/>
              </w:rPr>
            </w:pPr>
            <w:r>
              <w:rPr>
                <w:color w:val="000000"/>
                <w:kern w:val="0"/>
                <w:sz w:val="20"/>
                <w:szCs w:val="20"/>
                <w:lang w:bidi="ar"/>
              </w:rPr>
              <w:t>9</w:t>
            </w:r>
          </w:p>
        </w:tc>
        <w:tc>
          <w:tcPr>
            <w:tcW w:w="1875"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pPr>
              <w:widowControl/>
              <w:jc w:val="center"/>
              <w:textAlignment w:val="center"/>
              <w:rPr>
                <w:rFonts w:eastAsia="仿宋"/>
                <w:color w:val="000000"/>
                <w:sz w:val="20"/>
                <w:szCs w:val="20"/>
              </w:rPr>
            </w:pPr>
            <w:r>
              <w:rPr>
                <w:rFonts w:eastAsia="仿宋"/>
                <w:color w:val="000000"/>
                <w:kern w:val="0"/>
                <w:sz w:val="20"/>
                <w:szCs w:val="20"/>
                <w:lang w:bidi="ar"/>
              </w:rPr>
              <w:t>农林</w:t>
            </w:r>
            <w:r>
              <w:rPr>
                <w:rStyle w:val="27"/>
                <w:rFonts w:hint="default" w:ascii="Times New Roman" w:hAnsi="Times New Roman" w:cs="Times New Roman"/>
                <w:lang w:bidi="ar"/>
              </w:rPr>
              <w:t>经济管理</w:t>
            </w:r>
          </w:p>
        </w:tc>
        <w:tc>
          <w:tcPr>
            <w:tcW w:w="735"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color w:val="000000"/>
                <w:sz w:val="20"/>
                <w:szCs w:val="20"/>
              </w:rPr>
            </w:pPr>
            <w:r>
              <w:rPr>
                <w:color w:val="000000"/>
                <w:kern w:val="0"/>
                <w:sz w:val="20"/>
                <w:szCs w:val="20"/>
                <w:lang w:bidi="ar"/>
              </w:rPr>
              <w:t>5050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仿宋"/>
                <w:b/>
                <w:bCs/>
                <w:color w:val="000000"/>
                <w:sz w:val="20"/>
                <w:szCs w:val="20"/>
              </w:rPr>
            </w:pPr>
            <w:r>
              <w:rPr>
                <w:rFonts w:eastAsia="仿宋"/>
                <w:color w:val="000000"/>
                <w:kern w:val="0"/>
                <w:sz w:val="20"/>
                <w:szCs w:val="20"/>
                <w:lang w:bidi="ar"/>
              </w:rPr>
              <w:t>农业类、财经商贸大类</w:t>
            </w:r>
          </w:p>
        </w:tc>
        <w:tc>
          <w:tcPr>
            <w:tcW w:w="21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仿宋"/>
                <w:color w:val="000000"/>
                <w:sz w:val="20"/>
                <w:szCs w:val="20"/>
              </w:rPr>
            </w:pPr>
            <w:r>
              <w:rPr>
                <w:rFonts w:eastAsia="仿宋"/>
                <w:color w:val="000000"/>
                <w:kern w:val="0"/>
                <w:sz w:val="20"/>
                <w:szCs w:val="20"/>
                <w:lang w:bidi="ar"/>
              </w:rPr>
              <w:t>不招单色识别不全者</w:t>
            </w: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504" w:hRule="atLeast"/>
        </w:trPr>
        <w:tc>
          <w:tcPr>
            <w:tcW w:w="68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sz w:val="20"/>
                <w:szCs w:val="20"/>
              </w:rPr>
            </w:pPr>
            <w:r>
              <w:rPr>
                <w:kern w:val="0"/>
                <w:sz w:val="20"/>
                <w:szCs w:val="20"/>
                <w:lang w:bidi="ar"/>
              </w:rPr>
              <w:t>10</w:t>
            </w:r>
          </w:p>
        </w:tc>
        <w:tc>
          <w:tcPr>
            <w:tcW w:w="1875"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pPr>
              <w:widowControl/>
              <w:jc w:val="center"/>
              <w:textAlignment w:val="center"/>
              <w:rPr>
                <w:rFonts w:eastAsia="仿宋"/>
                <w:sz w:val="20"/>
                <w:szCs w:val="20"/>
              </w:rPr>
            </w:pPr>
            <w:r>
              <w:rPr>
                <w:rFonts w:eastAsia="仿宋"/>
                <w:kern w:val="0"/>
                <w:sz w:val="20"/>
                <w:szCs w:val="20"/>
                <w:lang w:bidi="ar"/>
              </w:rPr>
              <w:t>园艺</w:t>
            </w:r>
          </w:p>
        </w:tc>
        <w:tc>
          <w:tcPr>
            <w:tcW w:w="735"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eastAsia="仿宋"/>
                <w:kern w:val="0"/>
                <w:sz w:val="20"/>
                <w:szCs w:val="20"/>
                <w:lang w:val="en-US" w:eastAsia="zh-CN" w:bidi="ar"/>
              </w:rPr>
            </w:pPr>
            <w:r>
              <w:rPr>
                <w:rFonts w:hint="eastAsia" w:eastAsia="仿宋"/>
                <w:kern w:val="0"/>
                <w:sz w:val="20"/>
                <w:szCs w:val="20"/>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sz w:val="20"/>
                <w:szCs w:val="20"/>
              </w:rPr>
            </w:pPr>
            <w:r>
              <w:rPr>
                <w:kern w:val="0"/>
                <w:sz w:val="20"/>
                <w:szCs w:val="20"/>
                <w:lang w:bidi="ar"/>
              </w:rPr>
              <w:t>4570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sz w:val="20"/>
                <w:szCs w:val="20"/>
              </w:rPr>
            </w:pPr>
            <w:r>
              <w:rPr>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仿宋"/>
                <w:sz w:val="20"/>
                <w:szCs w:val="20"/>
              </w:rPr>
            </w:pPr>
            <w:r>
              <w:rPr>
                <w:rFonts w:eastAsia="仿宋"/>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仿宋"/>
                <w:sz w:val="20"/>
                <w:szCs w:val="20"/>
              </w:rPr>
            </w:pPr>
            <w:r>
              <w:rPr>
                <w:rFonts w:eastAsia="仿宋"/>
                <w:kern w:val="0"/>
                <w:sz w:val="20"/>
                <w:szCs w:val="20"/>
                <w:lang w:bidi="ar"/>
              </w:rPr>
              <w:t>农业类、林业类、</w:t>
            </w:r>
            <w:r>
              <w:rPr>
                <w:rStyle w:val="26"/>
                <w:rFonts w:eastAsia="仿宋"/>
                <w:color w:val="auto"/>
                <w:lang w:bidi="ar"/>
              </w:rPr>
              <w:br w:type="textWrapping"/>
            </w:r>
            <w:r>
              <w:rPr>
                <w:rStyle w:val="27"/>
                <w:rFonts w:hint="default" w:ascii="Times New Roman" w:hAnsi="Times New Roman" w:cs="Times New Roman"/>
                <w:color w:val="auto"/>
                <w:lang w:bidi="ar"/>
              </w:rPr>
              <w:t>风景园林设计、园林工程技术</w:t>
            </w:r>
          </w:p>
        </w:tc>
        <w:tc>
          <w:tcPr>
            <w:tcW w:w="21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仿宋"/>
                <w:sz w:val="20"/>
                <w:szCs w:val="20"/>
              </w:rPr>
            </w:pPr>
            <w:r>
              <w:rPr>
                <w:rFonts w:eastAsia="仿宋"/>
                <w:kern w:val="0"/>
                <w:sz w:val="20"/>
                <w:szCs w:val="20"/>
                <w:lang w:bidi="ar"/>
              </w:rPr>
              <w:t>不招色盲</w:t>
            </w: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11</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草业科学</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4570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农业类、林业类、畜牧业类、</w:t>
            </w:r>
            <w:r>
              <w:rPr>
                <w:rFonts w:eastAsia="仿宋"/>
                <w:color w:val="000000"/>
                <w:kern w:val="0"/>
                <w:sz w:val="20"/>
                <w:szCs w:val="20"/>
                <w:lang w:bidi="ar"/>
              </w:rPr>
              <w:br w:type="textWrapping"/>
            </w:r>
            <w:r>
              <w:rPr>
                <w:rFonts w:eastAsia="仿宋"/>
                <w:color w:val="000000"/>
                <w:kern w:val="0"/>
                <w:sz w:val="20"/>
                <w:szCs w:val="20"/>
                <w:lang w:bidi="ar"/>
              </w:rPr>
              <w:t>资源勘查类、测绘地理信息类、环境保护类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不招色盲</w:t>
            </w: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146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12</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食品科学与工程</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5710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农林牧渔大类、生物与化工大类、</w:t>
            </w:r>
            <w:r>
              <w:rPr>
                <w:rFonts w:eastAsia="仿宋"/>
                <w:color w:val="000000"/>
                <w:kern w:val="0"/>
                <w:sz w:val="20"/>
                <w:szCs w:val="20"/>
                <w:lang w:bidi="ar"/>
              </w:rPr>
              <w:br w:type="textWrapping"/>
            </w:r>
            <w:r>
              <w:rPr>
                <w:rFonts w:eastAsia="仿宋"/>
                <w:color w:val="000000"/>
                <w:kern w:val="0"/>
                <w:sz w:val="20"/>
                <w:szCs w:val="20"/>
                <w:lang w:bidi="ar"/>
              </w:rPr>
              <w:t>轻化工类、食品药品与粮食大类、</w:t>
            </w:r>
            <w:r>
              <w:rPr>
                <w:rFonts w:eastAsia="仿宋"/>
                <w:color w:val="000000"/>
                <w:kern w:val="0"/>
                <w:sz w:val="20"/>
                <w:szCs w:val="20"/>
                <w:lang w:bidi="ar"/>
              </w:rPr>
              <w:br w:type="textWrapping"/>
            </w:r>
            <w:r>
              <w:rPr>
                <w:rFonts w:eastAsia="仿宋"/>
                <w:color w:val="000000"/>
                <w:kern w:val="0"/>
                <w:sz w:val="20"/>
                <w:szCs w:val="20"/>
                <w:lang w:bidi="ar"/>
              </w:rPr>
              <w:t>餐饮类、食品包装技术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20"/>
                <w:szCs w:val="20"/>
              </w:rPr>
            </w:pPr>
            <w:r>
              <w:rPr>
                <w:rFonts w:eastAsia="仿宋"/>
                <w:color w:val="000000"/>
                <w:kern w:val="0"/>
                <w:sz w:val="20"/>
                <w:szCs w:val="20"/>
                <w:lang w:bidi="ar"/>
              </w:rPr>
              <w:t>不招色盲色弱</w:t>
            </w:r>
            <w:r>
              <w:rPr>
                <w:rStyle w:val="26"/>
                <w:rFonts w:eastAsia="仿宋"/>
                <w:lang w:bidi="ar"/>
              </w:rPr>
              <w:t xml:space="preserve">                         </w:t>
            </w:r>
            <w:r>
              <w:rPr>
                <w:rStyle w:val="26"/>
                <w:rFonts w:eastAsia="仿宋"/>
                <w:lang w:bidi="ar"/>
              </w:rPr>
              <w:br w:type="textWrapping"/>
            </w:r>
            <w:r>
              <w:rPr>
                <w:rStyle w:val="27"/>
                <w:rFonts w:hint="default" w:ascii="Times New Roman" w:hAnsi="Times New Roman" w:cs="Times New Roman"/>
                <w:lang w:bidi="ar"/>
              </w:rPr>
              <w:t>因用人单位可能对考生身体素质有要求，请转氨酶异常的考生慎重报考</w:t>
            </w:r>
          </w:p>
        </w:tc>
        <w:tc>
          <w:tcPr>
            <w:tcW w:w="1245" w:type="dxa"/>
            <w:vMerge w:val="restart"/>
            <w:tcBorders>
              <w:top w:val="single" w:color="000000" w:sz="4" w:space="0"/>
              <w:left w:val="nil"/>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146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13</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食品</w:t>
            </w:r>
            <w:r>
              <w:rPr>
                <w:rStyle w:val="27"/>
                <w:rFonts w:hint="default" w:ascii="Times New Roman" w:hAnsi="Times New Roman" w:cs="Times New Roman"/>
                <w:lang w:bidi="ar"/>
              </w:rPr>
              <w:t>质量与安全</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5710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食品质量与安全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20"/>
                <w:szCs w:val="20"/>
              </w:rPr>
            </w:pPr>
            <w:r>
              <w:rPr>
                <w:rFonts w:eastAsia="仿宋"/>
                <w:color w:val="000000"/>
                <w:kern w:val="0"/>
                <w:sz w:val="20"/>
                <w:szCs w:val="20"/>
                <w:lang w:bidi="ar"/>
              </w:rPr>
              <w:t>不招色盲色弱</w:t>
            </w:r>
            <w:r>
              <w:rPr>
                <w:rStyle w:val="26"/>
                <w:rFonts w:eastAsia="仿宋"/>
                <w:lang w:bidi="ar"/>
              </w:rPr>
              <w:t xml:space="preserve">                            </w:t>
            </w:r>
            <w:r>
              <w:rPr>
                <w:rStyle w:val="26"/>
                <w:rFonts w:eastAsia="仿宋"/>
                <w:lang w:bidi="ar"/>
              </w:rPr>
              <w:br w:type="textWrapping"/>
            </w:r>
            <w:r>
              <w:rPr>
                <w:rStyle w:val="27"/>
                <w:rFonts w:hint="default" w:ascii="Times New Roman" w:hAnsi="Times New Roman" w:cs="Times New Roman"/>
                <w:lang w:bidi="ar"/>
              </w:rPr>
              <w:t>因用人单位可能对考生身体素质有要求，请转氨酶异常的考生慎重报考</w:t>
            </w: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30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14</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生物工程</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5710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生物与化工大类、食品工业类、药品制造类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不招色盲色弱</w:t>
            </w: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15</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包装工程</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5710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包装类、印刷类、非金属材料类、</w:t>
            </w:r>
            <w:r>
              <w:rPr>
                <w:rFonts w:eastAsia="仿宋"/>
                <w:color w:val="000000"/>
                <w:kern w:val="0"/>
                <w:sz w:val="20"/>
                <w:szCs w:val="20"/>
                <w:lang w:bidi="ar"/>
              </w:rPr>
              <w:br w:type="textWrapping"/>
            </w:r>
            <w:r>
              <w:rPr>
                <w:rFonts w:eastAsia="仿宋"/>
                <w:color w:val="000000"/>
                <w:kern w:val="0"/>
                <w:sz w:val="20"/>
                <w:szCs w:val="20"/>
                <w:lang w:bidi="ar"/>
              </w:rPr>
              <w:t>生物技术类、化工技术类、食品工业类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不招色盲</w:t>
            </w: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16</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水产养殖学</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4570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农业类、畜牧类、渔业类、医药卫生大类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14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17</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能源与动力工程</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5710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热能与发电工程类、新能源发电工程类、</w:t>
            </w:r>
            <w:r>
              <w:rPr>
                <w:rFonts w:eastAsia="仿宋"/>
                <w:color w:val="000000"/>
                <w:kern w:val="0"/>
                <w:sz w:val="20"/>
                <w:szCs w:val="20"/>
                <w:lang w:bidi="ar"/>
              </w:rPr>
              <w:br w:type="textWrapping"/>
            </w:r>
            <w:r>
              <w:rPr>
                <w:rFonts w:eastAsia="仿宋"/>
                <w:color w:val="000000"/>
                <w:kern w:val="0"/>
                <w:sz w:val="20"/>
                <w:szCs w:val="20"/>
                <w:lang w:bidi="ar"/>
              </w:rPr>
              <w:t>有色金属材料类、建筑设备类、市政工程类、水利水电设备类、机电设备类、汽车制造类、铁道运输类、管道运输类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3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18</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 xml:space="preserve">材料化学 </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5710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非金属材料类、化工技术类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不招色盲色弱</w:t>
            </w: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19</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环境工程</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5710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环境保护类、市政工程类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不招色盲色弱</w:t>
            </w: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20</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环境科学</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5710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环境保护类、水土保持与水环境类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不招色盲色弱</w:t>
            </w: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52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21</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 xml:space="preserve">资源    </w:t>
            </w:r>
            <w:r>
              <w:rPr>
                <w:rFonts w:eastAsia="仿宋"/>
                <w:color w:val="000000"/>
                <w:kern w:val="0"/>
                <w:sz w:val="20"/>
                <w:szCs w:val="20"/>
                <w:lang w:bidi="ar"/>
              </w:rPr>
              <w:br w:type="textWrapping"/>
            </w:r>
            <w:r>
              <w:rPr>
                <w:rStyle w:val="27"/>
                <w:rFonts w:hint="default" w:ascii="Times New Roman" w:hAnsi="Times New Roman" w:cs="Times New Roman"/>
                <w:lang w:bidi="ar"/>
              </w:rPr>
              <w:t>环境科学</w:t>
            </w:r>
            <w:r>
              <w:rPr>
                <w:rFonts w:eastAsia="仿宋"/>
                <w:color w:val="000000"/>
                <w:kern w:val="0"/>
                <w:sz w:val="20"/>
                <w:szCs w:val="20"/>
                <w:lang w:bidi="ar"/>
              </w:rPr>
              <w:t xml:space="preserve"> </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20"/>
                <w:szCs w:val="20"/>
                <w:lang w:val="en-US" w:eastAsia="zh-CN" w:bidi="ar"/>
              </w:rPr>
            </w:pPr>
            <w:r>
              <w:rPr>
                <w:rFonts w:hint="eastAsia" w:eastAsia="仿宋"/>
                <w:color w:val="000000"/>
                <w:kern w:val="0"/>
                <w:sz w:val="20"/>
                <w:szCs w:val="20"/>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5710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环境保护类、生物技术类、</w:t>
            </w:r>
            <w:r>
              <w:rPr>
                <w:rFonts w:eastAsia="仿宋"/>
                <w:color w:val="000000"/>
                <w:kern w:val="0"/>
                <w:sz w:val="20"/>
                <w:szCs w:val="20"/>
                <w:lang w:bidi="ar"/>
              </w:rPr>
              <w:br w:type="textWrapping"/>
            </w:r>
            <w:r>
              <w:rPr>
                <w:rFonts w:eastAsia="仿宋"/>
                <w:color w:val="000000"/>
                <w:kern w:val="0"/>
                <w:sz w:val="20"/>
                <w:szCs w:val="20"/>
                <w:lang w:bidi="ar"/>
              </w:rPr>
              <w:t>水土保持与水环境类、农业类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不招色盲色弱</w:t>
            </w: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r>
        <w:tblPrEx>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0"/>
                <w:szCs w:val="20"/>
              </w:rPr>
            </w:pPr>
            <w:r>
              <w:rPr>
                <w:color w:val="000000"/>
                <w:kern w:val="0"/>
                <w:sz w:val="20"/>
                <w:szCs w:val="20"/>
                <w:lang w:bidi="ar"/>
              </w:rPr>
              <w:t>22</w:t>
            </w: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给排水</w:t>
            </w:r>
            <w:r>
              <w:rPr>
                <w:rStyle w:val="27"/>
                <w:rFonts w:hint="default" w:ascii="Times New Roman" w:hAnsi="Times New Roman" w:cs="Times New Roman"/>
                <w:lang w:bidi="ar"/>
              </w:rPr>
              <w:t>科学与工程</w:t>
            </w:r>
            <w:r>
              <w:rPr>
                <w:rFonts w:eastAsia="仿宋"/>
                <w:color w:val="000000"/>
                <w:kern w:val="0"/>
                <w:sz w:val="20"/>
                <w:szCs w:val="20"/>
                <w:lang w:bidi="ar"/>
              </w:rPr>
              <w:t xml:space="preserve"> </w:t>
            </w:r>
          </w:p>
        </w:tc>
        <w:tc>
          <w:tcPr>
            <w:tcW w:w="7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eastAsia="仿宋"/>
                <w:color w:val="000000"/>
                <w:kern w:val="0"/>
                <w:sz w:val="20"/>
                <w:szCs w:val="20"/>
                <w:lang w:val="en-US" w:eastAsia="zh-CN" w:bidi="ar"/>
              </w:rPr>
            </w:pPr>
            <w:r>
              <w:rPr>
                <w:rFonts w:hint="eastAsia" w:eastAsia="仿宋"/>
                <w:color w:val="000000"/>
                <w:kern w:val="0"/>
                <w:sz w:val="20"/>
                <w:szCs w:val="20"/>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5710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lang w:bidi="ar"/>
              </w:rPr>
              <w:t>600-1500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白云校区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20"/>
                <w:szCs w:val="20"/>
              </w:rPr>
            </w:pPr>
            <w:r>
              <w:rPr>
                <w:rFonts w:eastAsia="仿宋"/>
                <w:color w:val="000000"/>
                <w:kern w:val="0"/>
                <w:sz w:val="20"/>
                <w:szCs w:val="20"/>
                <w:lang w:bidi="ar"/>
              </w:rPr>
              <w:t>建筑设备类、市政工程类、</w:t>
            </w:r>
            <w:r>
              <w:rPr>
                <w:rStyle w:val="27"/>
                <w:rFonts w:hint="default" w:ascii="Times New Roman" w:hAnsi="Times New Roman" w:cs="Times New Roman"/>
                <w:lang w:bidi="ar"/>
              </w:rPr>
              <w:t>水净化与安全技术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color w:val="000000"/>
                <w:sz w:val="20"/>
                <w:szCs w:val="20"/>
              </w:rPr>
            </w:pP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eastAsia="仿宋"/>
                <w:color w:val="000000"/>
                <w:sz w:val="20"/>
                <w:szCs w:val="20"/>
              </w:rPr>
            </w:pPr>
          </w:p>
        </w:tc>
      </w:tr>
    </w:tbl>
    <w:p>
      <w:pPr>
        <w:pStyle w:val="2"/>
        <w:sectPr>
          <w:pgSz w:w="16838" w:h="11906" w:orient="landscape"/>
          <w:pgMar w:top="1417" w:right="1417" w:bottom="1417" w:left="1417" w:header="851" w:footer="992" w:gutter="0"/>
          <w:cols w:space="0" w:num="1"/>
          <w:rtlGutter w:val="0"/>
          <w:docGrid w:type="lines" w:linePitch="312" w:charSpace="0"/>
        </w:sectPr>
      </w:pPr>
    </w:p>
    <w:p/>
    <w:p>
      <w:pPr>
        <w:numPr>
          <w:ilvl w:val="0"/>
          <w:numId w:val="1"/>
        </w:numPr>
        <w:spacing w:line="500" w:lineRule="exact"/>
        <w:ind w:left="630"/>
        <w:rPr>
          <w:rFonts w:eastAsia="黑体"/>
          <w:b/>
          <w:bCs/>
          <w:color w:val="000000"/>
          <w:sz w:val="32"/>
          <w:szCs w:val="32"/>
        </w:rPr>
      </w:pPr>
      <w:r>
        <w:rPr>
          <w:rFonts w:eastAsia="黑体"/>
          <w:b/>
          <w:bCs/>
          <w:color w:val="000000"/>
          <w:sz w:val="32"/>
          <w:szCs w:val="32"/>
        </w:rPr>
        <w:t>综合考查</w:t>
      </w:r>
    </w:p>
    <w:p>
      <w:pPr>
        <w:spacing w:line="500" w:lineRule="exact"/>
        <w:ind w:firstLine="640" w:firstLineChars="200"/>
        <w:rPr>
          <w:rFonts w:eastAsia="仿宋_GB2312"/>
          <w:sz w:val="32"/>
          <w:szCs w:val="32"/>
        </w:rPr>
      </w:pPr>
      <w:r>
        <w:rPr>
          <w:rFonts w:eastAsia="仿宋_GB2312"/>
          <w:sz w:val="32"/>
          <w:szCs w:val="32"/>
        </w:rPr>
        <w:t>符合退役大学生士兵报名资格的考生免文化课考试，</w:t>
      </w:r>
      <w:r>
        <w:rPr>
          <w:rFonts w:hint="eastAsia" w:eastAsia="仿宋_GB2312"/>
          <w:sz w:val="32"/>
          <w:szCs w:val="32"/>
        </w:rPr>
        <w:t>并</w:t>
      </w:r>
      <w:r>
        <w:rPr>
          <w:rFonts w:eastAsia="仿宋_GB2312"/>
          <w:sz w:val="32"/>
          <w:szCs w:val="32"/>
        </w:rPr>
        <w:t>按规定参加我校自行组织的能力测试综合考查</w:t>
      </w:r>
      <w:r>
        <w:rPr>
          <w:rFonts w:hint="eastAsia" w:eastAsia="仿宋_GB2312"/>
          <w:sz w:val="32"/>
          <w:szCs w:val="32"/>
          <w:lang w:eastAsia="zh-CN"/>
        </w:rPr>
        <w:t>（笔试，具体</w:t>
      </w:r>
      <w:r>
        <w:rPr>
          <w:rFonts w:eastAsia="仿宋_GB2312"/>
          <w:sz w:val="32"/>
          <w:szCs w:val="32"/>
        </w:rPr>
        <w:t>考试范围及要求</w:t>
      </w:r>
      <w:r>
        <w:rPr>
          <w:rFonts w:hint="eastAsia" w:eastAsia="仿宋_GB2312"/>
          <w:sz w:val="32"/>
          <w:szCs w:val="32"/>
          <w:lang w:eastAsia="zh-CN"/>
        </w:rPr>
        <w:t>见附件</w:t>
      </w:r>
      <w:r>
        <w:rPr>
          <w:rFonts w:hint="eastAsia" w:eastAsia="仿宋_GB2312"/>
          <w:sz w:val="32"/>
          <w:szCs w:val="32"/>
          <w:lang w:val="en-US" w:eastAsia="zh-CN"/>
        </w:rPr>
        <w:t>1</w:t>
      </w:r>
      <w:r>
        <w:rPr>
          <w:rFonts w:hint="eastAsia" w:eastAsia="仿宋_GB2312"/>
          <w:sz w:val="32"/>
          <w:szCs w:val="32"/>
          <w:lang w:eastAsia="zh-CN"/>
        </w:rPr>
        <w:t>）</w:t>
      </w:r>
      <w:r>
        <w:rPr>
          <w:rFonts w:eastAsia="仿宋_GB2312"/>
          <w:sz w:val="32"/>
          <w:szCs w:val="32"/>
        </w:rPr>
        <w:t>，考试时间</w:t>
      </w:r>
      <w:r>
        <w:rPr>
          <w:rFonts w:hint="eastAsia" w:eastAsia="仿宋_GB2312"/>
          <w:sz w:val="32"/>
          <w:szCs w:val="32"/>
          <w:lang w:eastAsia="zh-CN"/>
        </w:rPr>
        <w:t>暂</w:t>
      </w:r>
      <w:r>
        <w:rPr>
          <w:rFonts w:eastAsia="仿宋_GB2312"/>
          <w:sz w:val="32"/>
          <w:szCs w:val="32"/>
        </w:rPr>
        <w:t>定3月</w:t>
      </w:r>
      <w:r>
        <w:rPr>
          <w:rFonts w:hint="eastAsia" w:eastAsia="仿宋_GB2312"/>
          <w:sz w:val="32"/>
          <w:szCs w:val="32"/>
          <w:lang w:val="en-US" w:eastAsia="zh-CN"/>
        </w:rPr>
        <w:t>29</w:t>
      </w:r>
      <w:r>
        <w:rPr>
          <w:rFonts w:eastAsia="仿宋_GB2312"/>
          <w:sz w:val="32"/>
          <w:szCs w:val="32"/>
        </w:rPr>
        <w:t>日</w:t>
      </w:r>
      <w:r>
        <w:rPr>
          <w:rFonts w:hint="eastAsia" w:eastAsia="仿宋_GB2312"/>
          <w:sz w:val="32"/>
          <w:szCs w:val="32"/>
          <w:lang w:val="en-US" w:eastAsia="zh-CN"/>
        </w:rPr>
        <w:t>14</w:t>
      </w:r>
      <w:r>
        <w:rPr>
          <w:rFonts w:eastAsia="仿宋_GB2312"/>
          <w:sz w:val="32"/>
          <w:szCs w:val="32"/>
        </w:rPr>
        <w:t>:</w:t>
      </w:r>
      <w:r>
        <w:rPr>
          <w:rFonts w:hint="eastAsia" w:eastAsia="仿宋_GB2312"/>
          <w:sz w:val="32"/>
          <w:szCs w:val="32"/>
          <w:lang w:val="en-US" w:eastAsia="zh-CN"/>
        </w:rPr>
        <w:t>3</w:t>
      </w:r>
      <w:r>
        <w:rPr>
          <w:rFonts w:eastAsia="仿宋_GB2312"/>
          <w:sz w:val="32"/>
          <w:szCs w:val="32"/>
        </w:rPr>
        <w:t>0-</w:t>
      </w:r>
      <w:r>
        <w:rPr>
          <w:rFonts w:hint="eastAsia" w:eastAsia="仿宋_GB2312"/>
          <w:sz w:val="32"/>
          <w:szCs w:val="32"/>
          <w:lang w:val="en-US" w:eastAsia="zh-CN"/>
        </w:rPr>
        <w:t>17</w:t>
      </w:r>
      <w:r>
        <w:rPr>
          <w:rFonts w:eastAsia="仿宋_GB2312"/>
          <w:sz w:val="32"/>
          <w:szCs w:val="32"/>
        </w:rPr>
        <w:t>:</w:t>
      </w:r>
      <w:r>
        <w:rPr>
          <w:rFonts w:hint="eastAsia" w:eastAsia="仿宋_GB2312"/>
          <w:sz w:val="32"/>
          <w:szCs w:val="32"/>
          <w:lang w:val="en-US" w:eastAsia="zh-CN"/>
        </w:rPr>
        <w:t>0</w:t>
      </w:r>
      <w:r>
        <w:rPr>
          <w:rFonts w:eastAsia="仿宋_GB2312"/>
          <w:sz w:val="32"/>
          <w:szCs w:val="32"/>
        </w:rPr>
        <w:t>0</w:t>
      </w:r>
      <w:r>
        <w:rPr>
          <w:rFonts w:hint="eastAsia" w:eastAsia="仿宋_GB2312"/>
          <w:sz w:val="32"/>
          <w:szCs w:val="32"/>
          <w:lang w:eastAsia="zh-CN"/>
        </w:rPr>
        <w:t>，</w:t>
      </w:r>
      <w:r>
        <w:rPr>
          <w:rFonts w:hint="eastAsia" w:eastAsia="仿宋_GB2312"/>
          <w:sz w:val="32"/>
          <w:szCs w:val="32"/>
          <w:lang w:val="en-US" w:eastAsia="zh-CN"/>
        </w:rPr>
        <w:t>考试地点暂定我校海珠校区</w:t>
      </w:r>
      <w:r>
        <w:rPr>
          <w:rFonts w:eastAsia="仿宋_GB2312"/>
          <w:sz w:val="32"/>
          <w:szCs w:val="32"/>
        </w:rPr>
        <w:t>。</w:t>
      </w:r>
    </w:p>
    <w:p>
      <w:pPr>
        <w:numPr>
          <w:ilvl w:val="0"/>
          <w:numId w:val="1"/>
        </w:numPr>
        <w:spacing w:line="500" w:lineRule="exact"/>
        <w:ind w:left="630"/>
        <w:rPr>
          <w:rFonts w:eastAsia="黑体"/>
          <w:b/>
          <w:bCs/>
          <w:color w:val="000000"/>
          <w:sz w:val="32"/>
          <w:szCs w:val="32"/>
        </w:rPr>
      </w:pPr>
      <w:r>
        <w:rPr>
          <w:rFonts w:eastAsia="黑体"/>
          <w:b/>
          <w:bCs/>
          <w:color w:val="000000"/>
          <w:sz w:val="32"/>
          <w:szCs w:val="32"/>
        </w:rPr>
        <w:t>报考费</w:t>
      </w:r>
    </w:p>
    <w:p>
      <w:pPr>
        <w:spacing w:line="500" w:lineRule="exact"/>
        <w:ind w:firstLine="640" w:firstLineChars="200"/>
        <w:rPr>
          <w:rFonts w:hint="eastAsia" w:eastAsia="仿宋_GB2312"/>
          <w:sz w:val="32"/>
          <w:szCs w:val="32"/>
          <w:highlight w:val="none"/>
          <w:lang w:val="en-US" w:eastAsia="zh-CN"/>
        </w:rPr>
      </w:pPr>
      <w:r>
        <w:rPr>
          <w:rFonts w:eastAsia="仿宋_GB2312"/>
          <w:sz w:val="32"/>
          <w:szCs w:val="32"/>
        </w:rPr>
        <w:t>报名考生需交</w:t>
      </w:r>
      <w:r>
        <w:rPr>
          <w:rFonts w:hint="eastAsia" w:eastAsia="仿宋_GB2312"/>
          <w:sz w:val="32"/>
          <w:szCs w:val="32"/>
          <w:highlight w:val="none"/>
          <w:lang w:eastAsia="zh-CN"/>
        </w:rPr>
        <w:t>综合考查</w:t>
      </w:r>
      <w:r>
        <w:rPr>
          <w:rFonts w:eastAsia="仿宋_GB2312"/>
          <w:sz w:val="32"/>
          <w:szCs w:val="32"/>
          <w:highlight w:val="none"/>
        </w:rPr>
        <w:t>报考费40元</w:t>
      </w:r>
      <w:r>
        <w:rPr>
          <w:rFonts w:hint="eastAsia" w:eastAsia="仿宋_GB2312"/>
          <w:sz w:val="32"/>
          <w:szCs w:val="32"/>
          <w:highlight w:val="none"/>
          <w:lang w:val="en-US" w:eastAsia="zh-CN"/>
        </w:rPr>
        <w:t>/生</w:t>
      </w:r>
      <w:r>
        <w:rPr>
          <w:rFonts w:eastAsia="仿宋_GB2312"/>
          <w:sz w:val="32"/>
          <w:szCs w:val="32"/>
          <w:highlight w:val="none"/>
        </w:rPr>
        <w:t>。</w:t>
      </w:r>
      <w:r>
        <w:rPr>
          <w:rFonts w:hint="eastAsia" w:eastAsia="仿宋_GB2312"/>
          <w:sz w:val="32"/>
          <w:szCs w:val="32"/>
          <w:highlight w:val="none"/>
          <w:lang w:val="en-US" w:eastAsia="zh-CN"/>
        </w:rPr>
        <w:t>交</w:t>
      </w:r>
      <w:r>
        <w:rPr>
          <w:rFonts w:hint="eastAsia" w:eastAsia="仿宋_GB2312"/>
          <w:sz w:val="32"/>
          <w:szCs w:val="32"/>
          <w:highlight w:val="none"/>
          <w:lang w:eastAsia="zh-CN"/>
        </w:rPr>
        <w:t>费时间</w:t>
      </w:r>
      <w:r>
        <w:rPr>
          <w:rFonts w:hint="eastAsia" w:eastAsia="仿宋_GB2312"/>
          <w:sz w:val="32"/>
          <w:szCs w:val="32"/>
          <w:highlight w:val="none"/>
          <w:lang w:val="en-US" w:eastAsia="zh-CN"/>
        </w:rPr>
        <w:t>3月3-4日，具体交费方式见附件2。</w:t>
      </w:r>
    </w:p>
    <w:p>
      <w:pPr>
        <w:spacing w:line="500" w:lineRule="exact"/>
        <w:ind w:firstLine="640" w:firstLineChars="200"/>
      </w:pPr>
      <w:r>
        <w:rPr>
          <w:rFonts w:eastAsia="仿宋_GB2312"/>
          <w:sz w:val="32"/>
          <w:szCs w:val="32"/>
        </w:rPr>
        <w:t>交费成功的考生才能参加编排考场座位</w:t>
      </w:r>
      <w:r>
        <w:rPr>
          <w:rFonts w:hint="eastAsia" w:eastAsia="仿宋_GB2312"/>
          <w:sz w:val="32"/>
          <w:szCs w:val="32"/>
          <w:lang w:eastAsia="zh-CN"/>
        </w:rPr>
        <w:t>，</w:t>
      </w:r>
      <w:r>
        <w:rPr>
          <w:rFonts w:eastAsia="仿宋_GB2312"/>
          <w:sz w:val="32"/>
          <w:szCs w:val="32"/>
        </w:rPr>
        <w:t>否则视为放弃报名资格。交费后自动放弃考试资格的，不予退回报考费。</w:t>
      </w:r>
    </w:p>
    <w:p>
      <w:pPr>
        <w:pStyle w:val="5"/>
        <w:spacing w:line="500" w:lineRule="exact"/>
        <w:ind w:firstLine="640"/>
        <w:outlineLvl w:val="0"/>
        <w:rPr>
          <w:rFonts w:hint="eastAsia" w:ascii="Times New Roman" w:hAnsi="Times New Roman" w:eastAsia="黑体" w:cs="Times New Roman"/>
          <w:b/>
          <w:bCs/>
          <w:kern w:val="2"/>
          <w:sz w:val="32"/>
          <w:szCs w:val="32"/>
          <w:lang w:val="en-US" w:eastAsia="zh-CN" w:bidi="ar-SA"/>
        </w:rPr>
      </w:pPr>
      <w:r>
        <w:rPr>
          <w:rFonts w:hint="eastAsia" w:ascii="Times New Roman" w:hAnsi="Times New Roman" w:eastAsia="黑体" w:cs="Times New Roman"/>
          <w:b/>
          <w:bCs/>
          <w:kern w:val="2"/>
          <w:sz w:val="32"/>
          <w:szCs w:val="32"/>
          <w:lang w:val="en-US" w:eastAsia="zh-CN" w:bidi="ar-SA"/>
        </w:rPr>
        <w:t>六、准考证及考场</w:t>
      </w:r>
    </w:p>
    <w:p>
      <w:pPr>
        <w:spacing w:line="500" w:lineRule="exact"/>
        <w:ind w:firstLine="640" w:firstLineChars="200"/>
        <w:rPr>
          <w:rFonts w:eastAsia="仿宋_GB2312"/>
          <w:sz w:val="32"/>
          <w:szCs w:val="32"/>
          <w:highlight w:val="none"/>
        </w:rPr>
      </w:pPr>
      <w:r>
        <w:rPr>
          <w:rFonts w:eastAsia="仿宋_GB2312"/>
          <w:sz w:val="32"/>
          <w:szCs w:val="32"/>
          <w:highlight w:val="none"/>
        </w:rPr>
        <w:t>考生</w:t>
      </w:r>
      <w:r>
        <w:rPr>
          <w:rFonts w:hint="eastAsia" w:eastAsia="仿宋_GB2312"/>
          <w:sz w:val="32"/>
          <w:szCs w:val="32"/>
          <w:highlight w:val="none"/>
          <w:lang w:val="en-US" w:eastAsia="zh-CN"/>
        </w:rPr>
        <w:t>3月23日后，</w:t>
      </w:r>
      <w:r>
        <w:rPr>
          <w:rFonts w:eastAsia="仿宋_GB2312"/>
          <w:sz w:val="32"/>
          <w:szCs w:val="32"/>
          <w:highlight w:val="none"/>
        </w:rPr>
        <w:t>自行在</w:t>
      </w:r>
      <w:r>
        <w:rPr>
          <w:rFonts w:hint="eastAsia" w:eastAsia="仿宋_GB2312"/>
          <w:sz w:val="32"/>
          <w:szCs w:val="32"/>
          <w:highlight w:val="none"/>
          <w:lang w:eastAsia="zh-CN"/>
        </w:rPr>
        <w:t>“仲恺农业工程学院本科招生办”微信公众平台或仲恺农业工程学院本科招生官网（</w:t>
      </w:r>
      <w:r>
        <w:rPr>
          <w:rFonts w:hint="default" w:ascii="Times New Roman" w:hAnsi="Times New Roman" w:eastAsia="仿宋" w:cs="Times New Roman"/>
          <w:b w:val="0"/>
          <w:bCs w:val="0"/>
          <w:color w:val="auto"/>
          <w:spacing w:val="8"/>
          <w:kern w:val="0"/>
          <w:sz w:val="32"/>
          <w:szCs w:val="32"/>
          <w:highlight w:val="none"/>
          <w:lang w:eastAsia="zh-CN"/>
        </w:rPr>
        <w:t>https://zsb-portal.zhku.edu.cn</w:t>
      </w:r>
      <w:r>
        <w:rPr>
          <w:rFonts w:hint="eastAsia" w:eastAsia="仿宋_GB2312"/>
          <w:sz w:val="32"/>
          <w:szCs w:val="32"/>
          <w:highlight w:val="none"/>
          <w:lang w:eastAsia="zh-CN"/>
        </w:rPr>
        <w:t>）查阅准考证及具体考场相关信息</w:t>
      </w:r>
      <w:r>
        <w:rPr>
          <w:rFonts w:eastAsia="仿宋_GB2312"/>
          <w:sz w:val="32"/>
          <w:szCs w:val="32"/>
          <w:highlight w:val="none"/>
        </w:rPr>
        <w:t>。</w:t>
      </w:r>
    </w:p>
    <w:p>
      <w:pPr>
        <w:pStyle w:val="5"/>
        <w:spacing w:line="500" w:lineRule="exact"/>
        <w:ind w:firstLine="640"/>
        <w:outlineLvl w:val="0"/>
        <w:rPr>
          <w:rFonts w:hint="eastAsia" w:ascii="Times New Roman" w:hAnsi="Times New Roman" w:eastAsia="黑体" w:cs="Times New Roman"/>
          <w:b/>
          <w:bCs/>
          <w:kern w:val="2"/>
          <w:sz w:val="32"/>
          <w:szCs w:val="32"/>
          <w:lang w:val="en-US" w:eastAsia="zh-CN" w:bidi="ar-SA"/>
        </w:rPr>
      </w:pPr>
      <w:r>
        <w:rPr>
          <w:rFonts w:hint="eastAsia" w:ascii="Times New Roman" w:hAnsi="Times New Roman" w:eastAsia="黑体" w:cs="Times New Roman"/>
          <w:b/>
          <w:bCs/>
          <w:kern w:val="2"/>
          <w:sz w:val="32"/>
          <w:szCs w:val="32"/>
          <w:lang w:val="en-US" w:eastAsia="zh-CN" w:bidi="ar-SA"/>
        </w:rPr>
        <w:t>七、志愿填报</w:t>
      </w:r>
    </w:p>
    <w:p>
      <w:pPr>
        <w:spacing w:line="500" w:lineRule="exact"/>
        <w:ind w:firstLine="640" w:firstLineChars="200"/>
        <w:rPr>
          <w:rFonts w:eastAsia="仿宋_GB2312"/>
          <w:kern w:val="0"/>
          <w:sz w:val="32"/>
          <w:szCs w:val="32"/>
        </w:rPr>
      </w:pPr>
      <w:r>
        <w:rPr>
          <w:rFonts w:eastAsia="仿宋_GB2312"/>
          <w:kern w:val="0"/>
          <w:sz w:val="32"/>
          <w:szCs w:val="32"/>
        </w:rPr>
        <w:t>2022年退役大学生士兵普通专升本志愿填报方式按广东省教育考试院另文通知要求进行填报。</w:t>
      </w:r>
    </w:p>
    <w:p>
      <w:pPr>
        <w:pStyle w:val="5"/>
        <w:spacing w:line="500" w:lineRule="exact"/>
        <w:ind w:firstLine="640"/>
        <w:outlineLvl w:val="0"/>
        <w:rPr>
          <w:rFonts w:hint="eastAsia" w:ascii="Times New Roman" w:hAnsi="Times New Roman" w:eastAsia="黑体" w:cs="Times New Roman"/>
          <w:b/>
          <w:bCs/>
          <w:kern w:val="2"/>
          <w:sz w:val="32"/>
          <w:szCs w:val="32"/>
          <w:lang w:val="en-US" w:eastAsia="zh-CN" w:bidi="ar-SA"/>
        </w:rPr>
      </w:pPr>
      <w:r>
        <w:rPr>
          <w:rFonts w:hint="eastAsia" w:ascii="Times New Roman" w:hAnsi="Times New Roman" w:eastAsia="黑体" w:cs="Times New Roman"/>
          <w:b/>
          <w:bCs/>
          <w:kern w:val="2"/>
          <w:sz w:val="32"/>
          <w:szCs w:val="32"/>
          <w:lang w:val="en-US" w:eastAsia="zh-CN" w:bidi="ar-SA"/>
        </w:rPr>
        <w:t>八、投档与录取</w:t>
      </w:r>
    </w:p>
    <w:p>
      <w:pPr>
        <w:numPr>
          <w:ilvl w:val="0"/>
          <w:numId w:val="2"/>
        </w:numPr>
        <w:spacing w:line="500" w:lineRule="exact"/>
        <w:ind w:firstLine="640" w:firstLineChars="200"/>
        <w:rPr>
          <w:rFonts w:eastAsia="仿宋_GB2312"/>
          <w:kern w:val="0"/>
          <w:sz w:val="32"/>
          <w:szCs w:val="32"/>
        </w:rPr>
      </w:pPr>
      <w:r>
        <w:rPr>
          <w:rFonts w:eastAsia="仿宋_GB2312"/>
          <w:kern w:val="0"/>
          <w:sz w:val="32"/>
          <w:szCs w:val="32"/>
        </w:rPr>
        <w:t>退役大学生士兵招生</w:t>
      </w:r>
      <w:r>
        <w:rPr>
          <w:rFonts w:hint="eastAsia" w:eastAsia="仿宋_GB2312"/>
          <w:kern w:val="0"/>
          <w:sz w:val="32"/>
          <w:szCs w:val="32"/>
        </w:rPr>
        <w:t>投档按招生</w:t>
      </w:r>
      <w:r>
        <w:rPr>
          <w:rFonts w:eastAsia="仿宋_GB2312"/>
          <w:kern w:val="0"/>
          <w:sz w:val="32"/>
          <w:szCs w:val="32"/>
        </w:rPr>
        <w:t>计划1:1投档。</w:t>
      </w:r>
    </w:p>
    <w:p>
      <w:pPr>
        <w:numPr>
          <w:ilvl w:val="0"/>
          <w:numId w:val="2"/>
        </w:numPr>
        <w:spacing w:line="500" w:lineRule="exact"/>
        <w:ind w:firstLine="640" w:firstLineChars="200"/>
        <w:rPr>
          <w:rFonts w:eastAsia="仿宋_GB2312"/>
          <w:kern w:val="0"/>
          <w:sz w:val="32"/>
          <w:szCs w:val="32"/>
          <w:highlight w:val="none"/>
        </w:rPr>
      </w:pPr>
      <w:r>
        <w:rPr>
          <w:rFonts w:hint="eastAsia" w:eastAsia="仿宋_GB2312"/>
          <w:kern w:val="0"/>
          <w:sz w:val="32"/>
          <w:szCs w:val="32"/>
          <w:highlight w:val="none"/>
        </w:rPr>
        <w:t>投档时根据</w:t>
      </w:r>
      <w:r>
        <w:rPr>
          <w:rFonts w:eastAsia="仿宋_GB2312"/>
          <w:kern w:val="0"/>
          <w:sz w:val="32"/>
          <w:szCs w:val="32"/>
          <w:highlight w:val="none"/>
        </w:rPr>
        <w:t>考生志愿</w:t>
      </w:r>
      <w:r>
        <w:rPr>
          <w:rFonts w:hint="eastAsia" w:eastAsia="仿宋_GB2312"/>
          <w:kern w:val="0"/>
          <w:sz w:val="32"/>
          <w:szCs w:val="32"/>
          <w:highlight w:val="none"/>
          <w:lang w:eastAsia="zh-CN"/>
        </w:rPr>
        <w:t>及</w:t>
      </w:r>
      <w:r>
        <w:rPr>
          <w:rFonts w:eastAsia="仿宋_GB2312"/>
          <w:kern w:val="0"/>
          <w:sz w:val="32"/>
          <w:szCs w:val="32"/>
          <w:highlight w:val="none"/>
        </w:rPr>
        <w:t>综合考查成绩</w:t>
      </w:r>
      <w:r>
        <w:rPr>
          <w:rFonts w:hint="eastAsia" w:eastAsia="仿宋_GB2312"/>
          <w:kern w:val="0"/>
          <w:sz w:val="32"/>
          <w:szCs w:val="32"/>
          <w:highlight w:val="none"/>
        </w:rPr>
        <w:t>，依照“分数优先、遵循志愿”的原则，由高分到低分进行择优投档</w:t>
      </w:r>
      <w:r>
        <w:rPr>
          <w:rFonts w:hint="eastAsia" w:eastAsia="仿宋_GB2312"/>
          <w:kern w:val="0"/>
          <w:sz w:val="32"/>
          <w:szCs w:val="32"/>
          <w:highlight w:val="none"/>
          <w:lang w:eastAsia="zh-CN"/>
        </w:rPr>
        <w:t>录取</w:t>
      </w:r>
      <w:r>
        <w:rPr>
          <w:rFonts w:hint="eastAsia" w:eastAsia="仿宋_GB2312"/>
          <w:kern w:val="0"/>
          <w:sz w:val="32"/>
          <w:szCs w:val="32"/>
          <w:highlight w:val="none"/>
        </w:rPr>
        <w:t>。</w:t>
      </w:r>
      <w:r>
        <w:rPr>
          <w:rFonts w:eastAsia="仿宋_GB2312"/>
          <w:kern w:val="0"/>
          <w:sz w:val="32"/>
          <w:szCs w:val="32"/>
          <w:highlight w:val="none"/>
        </w:rPr>
        <w:t>综合考查成绩相同的</w:t>
      </w:r>
      <w:r>
        <w:rPr>
          <w:rFonts w:hint="eastAsia" w:eastAsia="仿宋_GB2312"/>
          <w:kern w:val="0"/>
          <w:sz w:val="32"/>
          <w:szCs w:val="32"/>
          <w:highlight w:val="none"/>
        </w:rPr>
        <w:t>，根据</w:t>
      </w:r>
      <w:r>
        <w:rPr>
          <w:rFonts w:hint="eastAsia" w:eastAsia="仿宋_GB2312"/>
          <w:kern w:val="0"/>
          <w:sz w:val="32"/>
          <w:szCs w:val="32"/>
          <w:highlight w:val="none"/>
          <w:lang w:eastAsia="zh-CN"/>
        </w:rPr>
        <w:t>考生志愿，同时投档录取。</w:t>
      </w:r>
    </w:p>
    <w:p>
      <w:pPr>
        <w:numPr>
          <w:ilvl w:val="0"/>
          <w:numId w:val="2"/>
        </w:numPr>
        <w:spacing w:line="500" w:lineRule="exact"/>
        <w:ind w:firstLine="640" w:firstLineChars="200"/>
        <w:rPr>
          <w:rFonts w:eastAsia="仿宋_GB2312"/>
          <w:kern w:val="0"/>
          <w:sz w:val="32"/>
          <w:szCs w:val="32"/>
        </w:rPr>
      </w:pPr>
      <w:r>
        <w:rPr>
          <w:rFonts w:eastAsia="仿宋_GB2312"/>
          <w:kern w:val="0"/>
          <w:sz w:val="32"/>
          <w:szCs w:val="32"/>
        </w:rPr>
        <w:t>符合退役士兵报考条件，且在服役期间荣立三等功及以上奖励的考生，可申请免试录取。</w:t>
      </w:r>
    </w:p>
    <w:p>
      <w:pPr>
        <w:numPr>
          <w:ilvl w:val="0"/>
          <w:numId w:val="2"/>
        </w:numPr>
        <w:spacing w:line="500" w:lineRule="exact"/>
        <w:ind w:firstLine="640" w:firstLineChars="200"/>
        <w:rPr>
          <w:rFonts w:eastAsia="仿宋_GB2312"/>
          <w:kern w:val="0"/>
          <w:sz w:val="32"/>
          <w:szCs w:val="32"/>
        </w:rPr>
      </w:pPr>
      <w:r>
        <w:rPr>
          <w:rFonts w:eastAsia="仿宋_GB2312"/>
          <w:kern w:val="0"/>
          <w:sz w:val="32"/>
          <w:szCs w:val="32"/>
        </w:rPr>
        <w:t>在退役大学生士兵录取阶段已被录取的考生，不再参加后续的普通专升本投档录取。</w:t>
      </w:r>
    </w:p>
    <w:p>
      <w:pPr>
        <w:spacing w:line="50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五</w:t>
      </w:r>
      <w:r>
        <w:rPr>
          <w:rFonts w:eastAsia="仿宋_GB2312"/>
          <w:kern w:val="0"/>
          <w:sz w:val="32"/>
          <w:szCs w:val="32"/>
        </w:rPr>
        <w:t>）从2022年起，对享受免文化课考试政策被录取后未报到、自行放弃入学资格的退役大学生士兵，不再享受免试普通专升本政策。</w:t>
      </w:r>
    </w:p>
    <w:p>
      <w:pPr>
        <w:spacing w:line="50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六</w:t>
      </w:r>
      <w:r>
        <w:rPr>
          <w:rFonts w:eastAsia="仿宋_GB2312"/>
          <w:kern w:val="0"/>
          <w:sz w:val="32"/>
          <w:szCs w:val="32"/>
        </w:rPr>
        <w:t>）对弄虚作假获得报名资格的，一经发现，取消报名资格；对违规录取及其他不符合录取资格的考生取消录取资格或入学资格。</w:t>
      </w:r>
    </w:p>
    <w:p>
      <w:pPr>
        <w:pStyle w:val="5"/>
        <w:spacing w:line="500" w:lineRule="exact"/>
        <w:ind w:firstLine="640"/>
        <w:outlineLvl w:val="0"/>
        <w:rPr>
          <w:rFonts w:hint="eastAsia" w:ascii="Times New Roman" w:hAnsi="Times New Roman" w:eastAsia="黑体" w:cs="Times New Roman"/>
          <w:b/>
          <w:bCs/>
          <w:kern w:val="2"/>
          <w:sz w:val="32"/>
          <w:szCs w:val="32"/>
          <w:lang w:val="en-US" w:eastAsia="zh-CN" w:bidi="ar-SA"/>
        </w:rPr>
      </w:pPr>
      <w:r>
        <w:rPr>
          <w:rFonts w:hint="eastAsia" w:ascii="Times New Roman" w:hAnsi="Times New Roman" w:eastAsia="黑体" w:cs="Times New Roman"/>
          <w:b/>
          <w:bCs/>
          <w:kern w:val="2"/>
          <w:sz w:val="32"/>
          <w:szCs w:val="32"/>
          <w:lang w:val="en-US" w:eastAsia="zh-CN" w:bidi="ar-SA"/>
        </w:rPr>
        <w:t>九、报到与就读</w:t>
      </w:r>
    </w:p>
    <w:p>
      <w:pPr>
        <w:pStyle w:val="5"/>
        <w:spacing w:line="500" w:lineRule="exact"/>
        <w:ind w:firstLine="640"/>
        <w:outlineLvl w:val="0"/>
        <w:rPr>
          <w:rFonts w:ascii="Times New Roman" w:hAnsi="Times New Roman" w:eastAsia="仿宋"/>
          <w:color w:val="000000"/>
          <w:sz w:val="32"/>
          <w:szCs w:val="32"/>
        </w:rPr>
      </w:pPr>
      <w:r>
        <w:rPr>
          <w:rFonts w:ascii="Times New Roman" w:hAnsi="Times New Roman" w:eastAsia="仿宋"/>
          <w:color w:val="000000"/>
          <w:sz w:val="32"/>
          <w:szCs w:val="32"/>
        </w:rPr>
        <w:t>（一）按照教育部的有关规定，在新生入学时要对新生专科学历等报名资料进行复核，复核未通过的不予新生学籍电子注册，并按规定取消入学资格。学生入学学籍注册后三个月内，我校将对学生身份、前置学历条件、身心健康情况等入学资格情况进行复查，复查不合格者，取消学籍。</w:t>
      </w:r>
    </w:p>
    <w:p>
      <w:pPr>
        <w:adjustRightInd w:val="0"/>
        <w:spacing w:line="500" w:lineRule="exact"/>
        <w:ind w:firstLine="640" w:firstLineChars="200"/>
        <w:rPr>
          <w:rFonts w:eastAsia="仿宋"/>
          <w:color w:val="000000"/>
          <w:sz w:val="32"/>
          <w:szCs w:val="32"/>
        </w:rPr>
      </w:pPr>
      <w:r>
        <w:rPr>
          <w:rFonts w:eastAsia="仿宋"/>
          <w:color w:val="000000"/>
          <w:sz w:val="32"/>
          <w:szCs w:val="32"/>
        </w:rPr>
        <w:t>（二）新生入学后的体检复检工作，将按照有关规定组织进行。体检标准参照教育部、卫生部、中国残疾人联合会《关于印发&lt;普通高等学校招生体检工作指导意见&gt;的通知》（教学〔2003〕3号）、《教育部办公厅 卫生部办公厅关于普通高等学校招生学生入学身体检查取消乙肝项目检测有关问题的通知》（教学厅〔2010〕2号）及教育部《关于明确慢性肝炎病人并且肝功能不正常的具体判定标准的函》（教学司函〔2010〕22号）要求执行，复检不合格者取消入学资格。</w:t>
      </w:r>
    </w:p>
    <w:p>
      <w:pPr>
        <w:pStyle w:val="5"/>
        <w:spacing w:line="500" w:lineRule="exact"/>
        <w:ind w:firstLine="640"/>
        <w:rPr>
          <w:rFonts w:ascii="Times New Roman" w:hAnsi="Times New Roman" w:eastAsia="仿宋"/>
          <w:color w:val="000000"/>
          <w:sz w:val="32"/>
          <w:szCs w:val="32"/>
        </w:rPr>
      </w:pPr>
      <w:r>
        <w:rPr>
          <w:rFonts w:ascii="Times New Roman" w:hAnsi="Times New Roman" w:eastAsia="仿宋"/>
          <w:color w:val="000000"/>
          <w:sz w:val="32"/>
          <w:szCs w:val="32"/>
        </w:rPr>
        <w:t>（三）普通专升本为国家任务生，秋季入学，全日制脱产学习。学校对普通专升本学生可采取插班就读、独立编班等形式开展教育教学，并按普通高等教育学生相关管理办法管理。</w:t>
      </w:r>
    </w:p>
    <w:p>
      <w:pPr>
        <w:pStyle w:val="20"/>
        <w:spacing w:line="500" w:lineRule="exact"/>
        <w:ind w:firstLine="643"/>
        <w:rPr>
          <w:rFonts w:eastAsia="黑体"/>
          <w:b/>
          <w:bCs/>
          <w:sz w:val="32"/>
          <w:szCs w:val="32"/>
        </w:rPr>
      </w:pPr>
      <w:r>
        <w:rPr>
          <w:rFonts w:hint="eastAsia" w:eastAsia="黑体"/>
          <w:b/>
          <w:bCs/>
          <w:sz w:val="32"/>
          <w:szCs w:val="32"/>
          <w:lang w:eastAsia="zh-CN"/>
        </w:rPr>
        <w:t>十</w:t>
      </w:r>
      <w:r>
        <w:rPr>
          <w:rFonts w:eastAsia="黑体"/>
          <w:b/>
          <w:bCs/>
          <w:sz w:val="32"/>
          <w:szCs w:val="32"/>
        </w:rPr>
        <w:t>、毕业与就业</w:t>
      </w:r>
    </w:p>
    <w:p>
      <w:pPr>
        <w:pStyle w:val="5"/>
        <w:spacing w:line="500" w:lineRule="exact"/>
        <w:ind w:firstLine="640"/>
        <w:rPr>
          <w:rFonts w:eastAsia="仿宋"/>
          <w:sz w:val="32"/>
          <w:szCs w:val="32"/>
        </w:rPr>
      </w:pPr>
      <w:r>
        <w:rPr>
          <w:rFonts w:eastAsia="仿宋"/>
          <w:color w:val="000000"/>
          <w:sz w:val="32"/>
          <w:szCs w:val="32"/>
        </w:rPr>
        <w:t>普通专升本修完本科教学计划规定的课程，获得相应学分，德、智、体、美、劳考核合格，符合相应专业人才培养规格，达到学校毕业要求的，准予本科毕业，发给本科毕业证书</w:t>
      </w:r>
      <w:r>
        <w:rPr>
          <w:rFonts w:hint="eastAsia" w:eastAsia="仿宋"/>
          <w:color w:val="000000"/>
          <w:sz w:val="32"/>
          <w:szCs w:val="32"/>
        </w:rPr>
        <w:t>，其</w:t>
      </w:r>
      <w:r>
        <w:rPr>
          <w:rFonts w:eastAsia="仿宋"/>
          <w:color w:val="000000"/>
          <w:sz w:val="32"/>
          <w:szCs w:val="32"/>
        </w:rPr>
        <w:t>毕业证书</w:t>
      </w:r>
      <w:r>
        <w:rPr>
          <w:rFonts w:hint="eastAsia" w:eastAsia="仿宋"/>
          <w:color w:val="000000"/>
          <w:sz w:val="32"/>
          <w:szCs w:val="32"/>
        </w:rPr>
        <w:t>上</w:t>
      </w:r>
      <w:r>
        <w:rPr>
          <w:rFonts w:ascii="Times New Roman" w:hAnsi="Times New Roman" w:eastAsia="仿宋"/>
          <w:color w:val="000000"/>
          <w:sz w:val="32"/>
          <w:szCs w:val="32"/>
        </w:rPr>
        <w:t>学习时间按进入本科阶段学习和颁发毕业证实际时间填写。</w:t>
      </w:r>
      <w:r>
        <w:rPr>
          <w:rFonts w:eastAsia="仿宋"/>
          <w:color w:val="000000"/>
          <w:sz w:val="32"/>
          <w:szCs w:val="32"/>
        </w:rPr>
        <w:t>符合《中华人民共和国学位条例》规定者，授予相应的学士学位。普通专升本毕业生就业与普通高校本科毕业生就业相同。</w:t>
      </w:r>
    </w:p>
    <w:p>
      <w:pPr>
        <w:pStyle w:val="20"/>
        <w:spacing w:line="500" w:lineRule="exact"/>
        <w:ind w:firstLine="643"/>
        <w:rPr>
          <w:rFonts w:eastAsia="黑体"/>
          <w:b/>
          <w:bCs/>
          <w:sz w:val="32"/>
          <w:szCs w:val="32"/>
        </w:rPr>
      </w:pPr>
      <w:r>
        <w:rPr>
          <w:rFonts w:eastAsia="黑体"/>
          <w:b/>
          <w:bCs/>
          <w:sz w:val="32"/>
          <w:szCs w:val="32"/>
        </w:rPr>
        <w:t>十</w:t>
      </w:r>
      <w:r>
        <w:rPr>
          <w:rFonts w:hint="eastAsia" w:eastAsia="黑体"/>
          <w:b/>
          <w:bCs/>
          <w:sz w:val="32"/>
          <w:szCs w:val="32"/>
          <w:lang w:eastAsia="zh-CN"/>
        </w:rPr>
        <w:t>一</w:t>
      </w:r>
      <w:r>
        <w:rPr>
          <w:rFonts w:eastAsia="黑体"/>
          <w:b/>
          <w:bCs/>
          <w:sz w:val="32"/>
          <w:szCs w:val="32"/>
        </w:rPr>
        <w:t>、咨询、监督与申诉</w:t>
      </w:r>
    </w:p>
    <w:p>
      <w:pPr>
        <w:spacing w:line="500" w:lineRule="exact"/>
        <w:ind w:firstLine="640" w:firstLineChars="200"/>
        <w:rPr>
          <w:rFonts w:eastAsia="楷体_GB2312"/>
          <w:sz w:val="32"/>
          <w:szCs w:val="32"/>
        </w:rPr>
      </w:pPr>
      <w:r>
        <w:rPr>
          <w:rFonts w:eastAsia="楷体_GB2312"/>
          <w:sz w:val="32"/>
          <w:szCs w:val="32"/>
        </w:rPr>
        <w:t>（一）招生咨询</w:t>
      </w:r>
    </w:p>
    <w:p>
      <w:pPr>
        <w:widowControl/>
        <w:shd w:val="clear" w:color="auto" w:fill="FFFFFF"/>
        <w:spacing w:line="500" w:lineRule="exact"/>
        <w:ind w:firstLine="672" w:firstLineChars="200"/>
        <w:rPr>
          <w:rFonts w:eastAsia="仿宋"/>
          <w:spacing w:val="8"/>
          <w:kern w:val="0"/>
          <w:sz w:val="32"/>
          <w:szCs w:val="32"/>
        </w:rPr>
      </w:pPr>
      <w:r>
        <w:rPr>
          <w:rFonts w:eastAsia="仿宋"/>
          <w:spacing w:val="8"/>
          <w:kern w:val="0"/>
          <w:sz w:val="32"/>
          <w:szCs w:val="32"/>
        </w:rPr>
        <w:t>仲恺农业工程学院招生办公室</w:t>
      </w:r>
    </w:p>
    <w:p>
      <w:pPr>
        <w:widowControl/>
        <w:shd w:val="clear" w:color="auto" w:fill="FFFFFF"/>
        <w:spacing w:line="500" w:lineRule="exact"/>
        <w:ind w:firstLine="672" w:firstLineChars="200"/>
        <w:rPr>
          <w:rFonts w:eastAsia="仿宋"/>
          <w:spacing w:val="8"/>
          <w:kern w:val="0"/>
          <w:sz w:val="32"/>
          <w:szCs w:val="32"/>
        </w:rPr>
      </w:pPr>
      <w:r>
        <w:rPr>
          <w:rFonts w:eastAsia="仿宋"/>
          <w:spacing w:val="8"/>
          <w:kern w:val="0"/>
          <w:sz w:val="32"/>
          <w:szCs w:val="32"/>
        </w:rPr>
        <w:t>地址：广东省广州市海珠区仲恺路501号（510225）</w:t>
      </w:r>
    </w:p>
    <w:p>
      <w:pPr>
        <w:widowControl/>
        <w:shd w:val="clear" w:color="auto" w:fill="FFFFFF"/>
        <w:spacing w:line="500" w:lineRule="exact"/>
        <w:ind w:firstLine="672" w:firstLineChars="200"/>
        <w:rPr>
          <w:rFonts w:eastAsia="仿宋"/>
          <w:spacing w:val="8"/>
          <w:kern w:val="0"/>
          <w:sz w:val="32"/>
          <w:szCs w:val="32"/>
        </w:rPr>
      </w:pPr>
      <w:r>
        <w:rPr>
          <w:rFonts w:eastAsia="仿宋"/>
          <w:spacing w:val="8"/>
          <w:kern w:val="0"/>
          <w:sz w:val="32"/>
          <w:szCs w:val="32"/>
        </w:rPr>
        <w:t>咨询电话：020-89003030</w:t>
      </w:r>
    </w:p>
    <w:p>
      <w:pPr>
        <w:widowControl/>
        <w:shd w:val="clear" w:color="auto" w:fill="FFFFFF"/>
        <w:spacing w:line="500" w:lineRule="exact"/>
        <w:ind w:firstLine="672" w:firstLineChars="200"/>
        <w:rPr>
          <w:rFonts w:eastAsia="仿宋"/>
          <w:spacing w:val="8"/>
          <w:kern w:val="0"/>
          <w:sz w:val="32"/>
          <w:szCs w:val="32"/>
        </w:rPr>
      </w:pPr>
      <w:r>
        <w:rPr>
          <w:rFonts w:eastAsia="仿宋"/>
          <w:spacing w:val="8"/>
          <w:kern w:val="0"/>
          <w:sz w:val="32"/>
          <w:szCs w:val="32"/>
        </w:rPr>
        <w:t>微信公众号：zhku_zsb（仲恺农业工程学院本科招生办）</w:t>
      </w:r>
    </w:p>
    <w:p>
      <w:pPr>
        <w:widowControl/>
        <w:shd w:val="clear" w:color="auto" w:fill="FFFFFF"/>
        <w:spacing w:line="500" w:lineRule="exact"/>
        <w:ind w:firstLine="672" w:firstLineChars="200"/>
        <w:rPr>
          <w:rFonts w:eastAsia="仿宋"/>
          <w:spacing w:val="8"/>
          <w:kern w:val="0"/>
          <w:sz w:val="32"/>
          <w:szCs w:val="32"/>
        </w:rPr>
      </w:pPr>
      <w:r>
        <w:rPr>
          <w:rFonts w:eastAsia="仿宋"/>
          <w:spacing w:val="8"/>
          <w:kern w:val="0"/>
          <w:sz w:val="32"/>
          <w:szCs w:val="32"/>
        </w:rPr>
        <w:t>招生网址：</w:t>
      </w:r>
      <w:r>
        <w:fldChar w:fldCharType="begin"/>
      </w:r>
      <w:r>
        <w:instrText xml:space="preserve"> HYPERLINK "https://zsb-portal.zhku.edu.cn" </w:instrText>
      </w:r>
      <w:r>
        <w:fldChar w:fldCharType="separate"/>
      </w:r>
      <w:r>
        <w:rPr>
          <w:rStyle w:val="12"/>
          <w:rFonts w:eastAsia="仿宋"/>
          <w:color w:val="auto"/>
          <w:spacing w:val="8"/>
          <w:kern w:val="0"/>
          <w:sz w:val="32"/>
          <w:szCs w:val="32"/>
          <w:u w:val="none"/>
        </w:rPr>
        <w:t>https://zsb-portal.zhku.edu.cn</w:t>
      </w:r>
      <w:r>
        <w:rPr>
          <w:rStyle w:val="12"/>
          <w:rFonts w:eastAsia="仿宋"/>
          <w:color w:val="auto"/>
          <w:spacing w:val="8"/>
          <w:kern w:val="0"/>
          <w:sz w:val="32"/>
          <w:szCs w:val="32"/>
          <w:u w:val="none"/>
        </w:rPr>
        <w:fldChar w:fldCharType="end"/>
      </w:r>
    </w:p>
    <w:p>
      <w:pPr>
        <w:spacing w:line="500" w:lineRule="exact"/>
        <w:ind w:firstLine="640" w:firstLineChars="200"/>
        <w:rPr>
          <w:rFonts w:eastAsia="楷体_GB2312"/>
          <w:sz w:val="32"/>
          <w:szCs w:val="32"/>
        </w:rPr>
      </w:pPr>
      <w:r>
        <w:rPr>
          <w:rFonts w:eastAsia="楷体_GB2312"/>
          <w:sz w:val="32"/>
          <w:szCs w:val="32"/>
        </w:rPr>
        <w:t>（二）监督与申诉</w:t>
      </w:r>
    </w:p>
    <w:p>
      <w:pPr>
        <w:pStyle w:val="5"/>
        <w:spacing w:line="500" w:lineRule="exact"/>
        <w:ind w:firstLine="672"/>
        <w:rPr>
          <w:rFonts w:ascii="Times New Roman" w:hAnsi="Times New Roman" w:eastAsia="仿宋"/>
          <w:spacing w:val="8"/>
          <w:kern w:val="0"/>
          <w:sz w:val="32"/>
          <w:szCs w:val="32"/>
        </w:rPr>
      </w:pPr>
      <w:r>
        <w:rPr>
          <w:rFonts w:ascii="Times New Roman" w:hAnsi="Times New Roman" w:eastAsia="仿宋"/>
          <w:spacing w:val="8"/>
          <w:kern w:val="0"/>
          <w:sz w:val="32"/>
          <w:szCs w:val="32"/>
        </w:rPr>
        <w:t>电话：020-89003950</w:t>
      </w:r>
    </w:p>
    <w:p>
      <w:pPr>
        <w:spacing w:line="500" w:lineRule="exact"/>
        <w:ind w:firstLine="643" w:firstLineChars="200"/>
        <w:rPr>
          <w:rFonts w:eastAsia="黑体"/>
          <w:b/>
          <w:bCs/>
          <w:sz w:val="32"/>
          <w:szCs w:val="32"/>
        </w:rPr>
      </w:pPr>
      <w:r>
        <w:rPr>
          <w:rFonts w:eastAsia="黑体"/>
          <w:b/>
          <w:bCs/>
          <w:sz w:val="32"/>
          <w:szCs w:val="32"/>
        </w:rPr>
        <w:t>十</w:t>
      </w:r>
      <w:r>
        <w:rPr>
          <w:rFonts w:hint="eastAsia" w:eastAsia="黑体"/>
          <w:b/>
          <w:bCs/>
          <w:sz w:val="32"/>
          <w:szCs w:val="32"/>
          <w:lang w:eastAsia="zh-CN"/>
        </w:rPr>
        <w:t>二</w:t>
      </w:r>
      <w:r>
        <w:rPr>
          <w:rFonts w:eastAsia="黑体"/>
          <w:b/>
          <w:bCs/>
          <w:sz w:val="32"/>
          <w:szCs w:val="32"/>
        </w:rPr>
        <w:t>、其他</w:t>
      </w:r>
    </w:p>
    <w:p>
      <w:pPr>
        <w:adjustRightInd w:val="0"/>
        <w:spacing w:line="500" w:lineRule="exact"/>
        <w:ind w:firstLine="640" w:firstLineChars="200"/>
        <w:rPr>
          <w:rFonts w:eastAsia="仿宋"/>
          <w:sz w:val="32"/>
          <w:szCs w:val="32"/>
        </w:rPr>
      </w:pPr>
      <w:r>
        <w:rPr>
          <w:rFonts w:eastAsia="仿宋"/>
          <w:sz w:val="32"/>
          <w:szCs w:val="32"/>
        </w:rPr>
        <w:t>本招生简章</w:t>
      </w:r>
      <w:r>
        <w:rPr>
          <w:rFonts w:hint="eastAsia" w:eastAsia="仿宋"/>
          <w:sz w:val="32"/>
          <w:szCs w:val="32"/>
        </w:rPr>
        <w:t>有</w:t>
      </w:r>
      <w:r>
        <w:rPr>
          <w:rFonts w:eastAsia="仿宋"/>
          <w:sz w:val="32"/>
          <w:szCs w:val="32"/>
        </w:rPr>
        <w:t>与国家和省规定不一致的，以国家和省的规定为准。</w:t>
      </w:r>
    </w:p>
    <w:p>
      <w:pPr>
        <w:pStyle w:val="2"/>
        <w:spacing w:line="500" w:lineRule="exact"/>
        <w:rPr>
          <w:rFonts w:ascii="Times New Roman" w:hAnsi="Times New Roman"/>
        </w:rPr>
      </w:pPr>
    </w:p>
    <w:p>
      <w:pPr>
        <w:spacing w:line="500" w:lineRule="exact"/>
        <w:ind w:left="2238" w:leftChars="304" w:hanging="1600" w:hangingChars="500"/>
        <w:rPr>
          <w:rFonts w:eastAsia="仿宋_GB2312"/>
          <w:kern w:val="0"/>
          <w:sz w:val="32"/>
          <w:szCs w:val="32"/>
        </w:rPr>
      </w:pPr>
      <w:r>
        <w:rPr>
          <w:rFonts w:eastAsia="仿宋_GB2312"/>
          <w:kern w:val="0"/>
          <w:sz w:val="32"/>
          <w:szCs w:val="32"/>
        </w:rPr>
        <w:t xml:space="preserve">附件：1. </w:t>
      </w:r>
      <w:r>
        <w:rPr>
          <w:rFonts w:hint="eastAsia" w:eastAsia="仿宋_GB2312"/>
          <w:kern w:val="0"/>
          <w:sz w:val="32"/>
          <w:szCs w:val="32"/>
        </w:rPr>
        <w:t>综合</w:t>
      </w:r>
      <w:r>
        <w:rPr>
          <w:rFonts w:eastAsia="仿宋_GB2312"/>
          <w:kern w:val="0"/>
          <w:sz w:val="32"/>
          <w:szCs w:val="32"/>
        </w:rPr>
        <w:t>考查能力测试考试范围及要求</w:t>
      </w:r>
    </w:p>
    <w:p>
      <w:pPr>
        <w:pStyle w:val="2"/>
        <w:keepNext/>
        <w:keepLines/>
        <w:pageBreakBefore w:val="0"/>
        <w:widowControl w:val="0"/>
        <w:numPr>
          <w:ilvl w:val="0"/>
          <w:numId w:val="3"/>
        </w:numPr>
        <w:kinsoku/>
        <w:wordWrap/>
        <w:overflowPunct/>
        <w:topLinePunct w:val="0"/>
        <w:autoSpaceDE/>
        <w:autoSpaceDN/>
        <w:bidi w:val="0"/>
        <w:adjustRightInd/>
        <w:snapToGrid/>
        <w:spacing w:line="400" w:lineRule="exact"/>
        <w:ind w:firstLine="1600" w:firstLineChars="500"/>
        <w:textAlignment w:val="auto"/>
        <w:rPr>
          <w:rFonts w:ascii="Times New Roman" w:hAnsi="Times New Roman" w:eastAsia="仿宋_GB2312" w:cs="Times New Roman"/>
          <w:b w:val="0"/>
          <w:bCs w:val="0"/>
          <w:kern w:val="0"/>
          <w:sz w:val="32"/>
          <w:szCs w:val="32"/>
          <w:lang w:val="en-US" w:eastAsia="zh-CN" w:bidi="ar-SA"/>
        </w:rPr>
      </w:pPr>
      <w:bookmarkStart w:id="0" w:name="OLE_LINK1"/>
      <w:r>
        <w:rPr>
          <w:rFonts w:hint="eastAsia" w:ascii="Times New Roman" w:hAnsi="Times New Roman" w:eastAsia="仿宋_GB2312" w:cs="Times New Roman"/>
          <w:b w:val="0"/>
          <w:bCs w:val="0"/>
          <w:kern w:val="0"/>
          <w:sz w:val="32"/>
          <w:szCs w:val="32"/>
          <w:lang w:val="en-US" w:eastAsia="zh-CN" w:bidi="ar-SA"/>
        </w:rPr>
        <w:t>“2022年退役大学生士兵综合考查考试费”微信端</w:t>
      </w:r>
    </w:p>
    <w:p>
      <w:pPr>
        <w:pStyle w:val="2"/>
        <w:keepNext/>
        <w:keepLines/>
        <w:pageBreakBefore w:val="0"/>
        <w:widowControl w:val="0"/>
        <w:numPr>
          <w:ilvl w:val="0"/>
          <w:numId w:val="0"/>
        </w:numPr>
        <w:kinsoku/>
        <w:wordWrap/>
        <w:overflowPunct/>
        <w:topLinePunct w:val="0"/>
        <w:autoSpaceDE/>
        <w:autoSpaceDN/>
        <w:bidi w:val="0"/>
        <w:adjustRightInd/>
        <w:snapToGrid/>
        <w:spacing w:line="400" w:lineRule="exact"/>
        <w:ind w:firstLine="1920" w:firstLineChars="600"/>
        <w:textAlignment w:val="auto"/>
        <w:rPr>
          <w:rFonts w:hint="eastAsia"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val="0"/>
          <w:bCs w:val="0"/>
          <w:kern w:val="0"/>
          <w:sz w:val="32"/>
          <w:szCs w:val="32"/>
          <w:lang w:val="en-US" w:eastAsia="zh-CN" w:bidi="ar-SA"/>
        </w:rPr>
        <w:t>交费操作指南</w:t>
      </w:r>
    </w:p>
    <w:p>
      <w:pPr>
        <w:pStyle w:val="2"/>
        <w:numPr>
          <w:ilvl w:val="0"/>
          <w:numId w:val="3"/>
        </w:numPr>
        <w:ind w:firstLine="1600" w:firstLineChars="500"/>
        <w:rPr>
          <w:rFonts w:ascii="Times New Roman" w:hAnsi="Times New Roman" w:eastAsia="仿宋_GB2312"/>
          <w:b w:val="0"/>
          <w:bCs w:val="0"/>
        </w:rPr>
      </w:pPr>
      <w:r>
        <w:rPr>
          <w:rFonts w:ascii="Times New Roman" w:hAnsi="Times New Roman" w:eastAsia="仿宋_GB2312"/>
          <w:b w:val="0"/>
          <w:bCs w:val="0"/>
        </w:rPr>
        <w:t>广东省2022年普通高校专升本招生体格检</w:t>
      </w:r>
      <w:r>
        <w:rPr>
          <w:rFonts w:hint="eastAsia" w:ascii="Times New Roman" w:hAnsi="Times New Roman" w:eastAsia="仿宋_GB2312"/>
          <w:b w:val="0"/>
          <w:bCs w:val="0"/>
        </w:rPr>
        <w:t>查</w:t>
      </w:r>
      <w:r>
        <w:rPr>
          <w:rFonts w:ascii="Times New Roman" w:hAnsi="Times New Roman" w:eastAsia="仿宋_GB2312"/>
          <w:b w:val="0"/>
          <w:bCs w:val="0"/>
        </w:rPr>
        <w:t>表</w:t>
      </w:r>
    </w:p>
    <w:p>
      <w:pPr>
        <w:rPr>
          <w:lang w:val="en-US" w:eastAsia="zh-CN"/>
        </w:rPr>
      </w:pPr>
    </w:p>
    <w:p>
      <w:pPr>
        <w:pStyle w:val="2"/>
        <w:rPr>
          <w:rFonts w:ascii="Times New Roman" w:hAnsi="Times New Roman"/>
        </w:rPr>
      </w:pPr>
    </w:p>
    <w:bookmarkEnd w:id="0"/>
    <w:p>
      <w:pPr>
        <w:spacing w:line="520" w:lineRule="exact"/>
        <w:ind w:firstLine="4800" w:firstLineChars="1500"/>
        <w:rPr>
          <w:rFonts w:eastAsia="仿宋_GB2312"/>
          <w:sz w:val="32"/>
          <w:szCs w:val="32"/>
        </w:rPr>
      </w:pPr>
      <w:r>
        <w:rPr>
          <w:rFonts w:eastAsia="仿宋_GB2312"/>
          <w:sz w:val="32"/>
          <w:szCs w:val="32"/>
        </w:rPr>
        <w:t>仲恺农业工程学院招生办公室</w:t>
      </w:r>
    </w:p>
    <w:p>
      <w:pPr>
        <w:spacing w:line="520" w:lineRule="exact"/>
        <w:ind w:firstLine="640" w:firstLineChars="200"/>
        <w:rPr>
          <w:sz w:val="24"/>
        </w:rPr>
      </w:pPr>
      <w:r>
        <w:rPr>
          <w:rFonts w:eastAsia="仿宋_GB2312"/>
          <w:sz w:val="32"/>
          <w:szCs w:val="32"/>
        </w:rPr>
        <w:t xml:space="preserve">                                 2022年2月</w:t>
      </w:r>
      <w:r>
        <w:rPr>
          <w:rFonts w:hint="eastAsia" w:eastAsia="仿宋_GB2312"/>
          <w:sz w:val="32"/>
          <w:szCs w:val="32"/>
          <w:lang w:val="en-US" w:eastAsia="zh-CN"/>
        </w:rPr>
        <w:t>27</w:t>
      </w:r>
      <w:bookmarkStart w:id="1" w:name="_GoBack"/>
      <w:bookmarkEnd w:id="1"/>
      <w:r>
        <w:rPr>
          <w:rFonts w:eastAsia="仿宋_GB2312"/>
          <w:sz w:val="32"/>
          <w:szCs w:val="32"/>
        </w:rPr>
        <w:t>日</w:t>
      </w:r>
    </w:p>
    <w:p>
      <w:pPr>
        <w:ind w:firstLine="480" w:firstLineChars="200"/>
        <w:rPr>
          <w:sz w:val="24"/>
        </w:rPr>
        <w:sectPr>
          <w:pgSz w:w="11906" w:h="16838"/>
          <w:pgMar w:top="1417" w:right="1417" w:bottom="1417" w:left="1417" w:header="851" w:footer="992" w:gutter="0"/>
          <w:cols w:space="0" w:num="1"/>
          <w:rtlGutter w:val="0"/>
          <w:docGrid w:type="lines" w:linePitch="312" w:charSpace="0"/>
        </w:sectPr>
      </w:pPr>
    </w:p>
    <w:p>
      <w:pPr>
        <w:rPr>
          <w:rFonts w:eastAsia="黑体"/>
          <w:color w:val="000000"/>
          <w:sz w:val="32"/>
          <w:szCs w:val="32"/>
        </w:rPr>
      </w:pPr>
      <w:r>
        <w:rPr>
          <w:rFonts w:eastAsia="黑体"/>
          <w:color w:val="000000"/>
          <w:sz w:val="32"/>
          <w:szCs w:val="32"/>
        </w:rPr>
        <w:t>附件1</w:t>
      </w:r>
    </w:p>
    <w:p>
      <w:pPr>
        <w:pStyle w:val="2"/>
        <w:spacing w:line="240" w:lineRule="exact"/>
      </w:pPr>
    </w:p>
    <w:p>
      <w:pPr>
        <w:tabs>
          <w:tab w:val="left" w:pos="1800"/>
        </w:tabs>
        <w:spacing w:line="560" w:lineRule="exact"/>
        <w:jc w:val="center"/>
        <w:rPr>
          <w:rFonts w:eastAsia="方正小标宋简体"/>
          <w:color w:val="000000"/>
          <w:sz w:val="36"/>
          <w:szCs w:val="36"/>
        </w:rPr>
      </w:pPr>
      <w:r>
        <w:rPr>
          <w:rFonts w:hint="eastAsia" w:eastAsia="方正小标宋简体"/>
          <w:color w:val="000000"/>
          <w:sz w:val="36"/>
          <w:szCs w:val="36"/>
        </w:rPr>
        <w:t>综合</w:t>
      </w:r>
      <w:r>
        <w:rPr>
          <w:rFonts w:eastAsia="方正小标宋简体"/>
          <w:color w:val="000000"/>
          <w:sz w:val="36"/>
          <w:szCs w:val="36"/>
        </w:rPr>
        <w:t>考查能力测试考试范围及要求</w:t>
      </w:r>
    </w:p>
    <w:p>
      <w:pPr>
        <w:pStyle w:val="20"/>
        <w:widowControl/>
        <w:numPr>
          <w:ilvl w:val="0"/>
          <w:numId w:val="0"/>
        </w:numPr>
        <w:spacing w:line="560" w:lineRule="exact"/>
        <w:ind w:leftChars="200"/>
        <w:rPr>
          <w:rStyle w:val="14"/>
          <w:rFonts w:eastAsia="黑体"/>
          <w:bCs/>
          <w:sz w:val="32"/>
          <w:szCs w:val="32"/>
        </w:rPr>
      </w:pPr>
      <w:r>
        <w:rPr>
          <w:rStyle w:val="14"/>
          <w:rFonts w:hint="eastAsia" w:eastAsia="黑体"/>
          <w:bCs/>
          <w:sz w:val="32"/>
          <w:szCs w:val="32"/>
          <w:lang w:val="en-US" w:eastAsia="zh-CN"/>
        </w:rPr>
        <w:t>一、</w:t>
      </w:r>
      <w:r>
        <w:rPr>
          <w:rStyle w:val="14"/>
          <w:rFonts w:eastAsia="黑体"/>
          <w:bCs/>
          <w:sz w:val="32"/>
          <w:szCs w:val="32"/>
        </w:rPr>
        <w:t>考试范围</w:t>
      </w:r>
    </w:p>
    <w:p>
      <w:pPr>
        <w:pStyle w:val="20"/>
        <w:widowControl/>
        <w:spacing w:line="560" w:lineRule="exact"/>
        <w:ind w:firstLine="640"/>
        <w:rPr>
          <w:rStyle w:val="14"/>
          <w:rFonts w:eastAsia="黑体"/>
          <w:bCs/>
          <w:sz w:val="32"/>
          <w:szCs w:val="32"/>
        </w:rPr>
      </w:pPr>
      <w:r>
        <w:rPr>
          <w:rFonts w:eastAsia="仿宋"/>
          <w:sz w:val="32"/>
          <w:szCs w:val="32"/>
        </w:rPr>
        <w:t>含</w:t>
      </w:r>
      <w:r>
        <w:rPr>
          <w:rFonts w:hint="eastAsia" w:eastAsia="仿宋"/>
          <w:sz w:val="32"/>
          <w:szCs w:val="32"/>
        </w:rPr>
        <w:t>“</w:t>
      </w:r>
      <w:r>
        <w:rPr>
          <w:rFonts w:eastAsia="仿宋"/>
          <w:sz w:val="32"/>
          <w:szCs w:val="32"/>
        </w:rPr>
        <w:t>2020-2021年时事政治</w:t>
      </w:r>
      <w:r>
        <w:rPr>
          <w:rFonts w:hint="eastAsia" w:eastAsia="仿宋"/>
          <w:sz w:val="32"/>
          <w:szCs w:val="32"/>
        </w:rPr>
        <w:t>”</w:t>
      </w:r>
      <w:r>
        <w:rPr>
          <w:rFonts w:eastAsia="仿宋"/>
          <w:sz w:val="32"/>
          <w:szCs w:val="32"/>
        </w:rPr>
        <w:t>、</w:t>
      </w:r>
      <w:r>
        <w:rPr>
          <w:rFonts w:hint="eastAsia" w:eastAsia="仿宋"/>
          <w:sz w:val="32"/>
          <w:szCs w:val="32"/>
        </w:rPr>
        <w:t>“</w:t>
      </w:r>
      <w:r>
        <w:rPr>
          <w:rFonts w:eastAsia="仿宋"/>
          <w:sz w:val="32"/>
          <w:szCs w:val="32"/>
        </w:rPr>
        <w:t>军事常识</w:t>
      </w:r>
      <w:r>
        <w:rPr>
          <w:rFonts w:hint="eastAsia" w:eastAsia="仿宋"/>
          <w:sz w:val="32"/>
          <w:szCs w:val="32"/>
        </w:rPr>
        <w:t>”、“</w:t>
      </w:r>
      <w:r>
        <w:rPr>
          <w:rFonts w:eastAsia="仿宋"/>
          <w:sz w:val="32"/>
          <w:szCs w:val="32"/>
        </w:rPr>
        <w:t>文学常识</w:t>
      </w:r>
      <w:r>
        <w:rPr>
          <w:rFonts w:hint="eastAsia" w:eastAsia="仿宋"/>
          <w:sz w:val="32"/>
          <w:szCs w:val="32"/>
        </w:rPr>
        <w:t>”及“</w:t>
      </w:r>
      <w:r>
        <w:rPr>
          <w:rFonts w:eastAsia="仿宋"/>
          <w:sz w:val="32"/>
          <w:szCs w:val="32"/>
        </w:rPr>
        <w:t>思维逻辑</w:t>
      </w:r>
      <w:r>
        <w:rPr>
          <w:rFonts w:hint="eastAsia" w:eastAsia="仿宋"/>
          <w:sz w:val="32"/>
          <w:szCs w:val="32"/>
        </w:rPr>
        <w:t>”四部分，</w:t>
      </w:r>
      <w:r>
        <w:rPr>
          <w:rFonts w:eastAsia="仿宋"/>
          <w:sz w:val="32"/>
          <w:szCs w:val="32"/>
        </w:rPr>
        <w:t>不指定参考书目。</w:t>
      </w:r>
    </w:p>
    <w:p>
      <w:pPr>
        <w:pStyle w:val="20"/>
        <w:widowControl/>
        <w:numPr>
          <w:ilvl w:val="0"/>
          <w:numId w:val="0"/>
        </w:numPr>
        <w:spacing w:line="560" w:lineRule="exact"/>
        <w:ind w:leftChars="200"/>
        <w:rPr>
          <w:rStyle w:val="14"/>
          <w:rFonts w:eastAsia="黑体"/>
          <w:bCs/>
          <w:sz w:val="32"/>
          <w:szCs w:val="32"/>
        </w:rPr>
      </w:pPr>
      <w:r>
        <w:rPr>
          <w:rStyle w:val="14"/>
          <w:rFonts w:hint="eastAsia" w:eastAsia="黑体"/>
          <w:bCs/>
          <w:sz w:val="32"/>
          <w:szCs w:val="32"/>
          <w:lang w:val="en-US" w:eastAsia="zh-CN"/>
        </w:rPr>
        <w:t>二、</w:t>
      </w:r>
      <w:r>
        <w:rPr>
          <w:rStyle w:val="14"/>
          <w:rFonts w:eastAsia="黑体"/>
          <w:bCs/>
          <w:sz w:val="32"/>
          <w:szCs w:val="32"/>
        </w:rPr>
        <w:t>考试形式及试卷结构</w:t>
      </w:r>
    </w:p>
    <w:p>
      <w:pPr>
        <w:widowControl/>
        <w:spacing w:line="560" w:lineRule="exact"/>
        <w:ind w:firstLine="640" w:firstLineChars="200"/>
        <w:rPr>
          <w:rStyle w:val="14"/>
          <w:rFonts w:eastAsia="仿宋_GB2312"/>
          <w:bCs/>
          <w:sz w:val="32"/>
          <w:szCs w:val="32"/>
        </w:rPr>
      </w:pPr>
      <w:r>
        <w:rPr>
          <w:rStyle w:val="14"/>
          <w:rFonts w:eastAsia="仿宋_GB2312"/>
          <w:bCs/>
          <w:sz w:val="32"/>
          <w:szCs w:val="32"/>
        </w:rPr>
        <w:t>1.</w:t>
      </w:r>
      <w:r>
        <w:rPr>
          <w:rStyle w:val="14"/>
          <w:rFonts w:hint="eastAsia" w:eastAsia="仿宋_GB2312"/>
          <w:bCs/>
          <w:sz w:val="32"/>
          <w:szCs w:val="32"/>
          <w:lang w:val="en-US" w:eastAsia="zh-CN"/>
        </w:rPr>
        <w:t xml:space="preserve"> </w:t>
      </w:r>
      <w:r>
        <w:rPr>
          <w:rStyle w:val="14"/>
          <w:rFonts w:eastAsia="仿宋_GB2312"/>
          <w:bCs/>
          <w:sz w:val="32"/>
          <w:szCs w:val="32"/>
        </w:rPr>
        <w:t>答题形式为闭卷、笔试，考试时间为150分钟，试卷满分为200分。</w:t>
      </w:r>
    </w:p>
    <w:p>
      <w:pPr>
        <w:widowControl/>
        <w:spacing w:line="560" w:lineRule="exact"/>
        <w:ind w:firstLine="640" w:firstLineChars="200"/>
        <w:rPr>
          <w:rStyle w:val="14"/>
          <w:rFonts w:eastAsia="仿宋_GB2312"/>
          <w:bCs/>
          <w:sz w:val="32"/>
          <w:szCs w:val="32"/>
        </w:rPr>
      </w:pPr>
      <w:r>
        <w:rPr>
          <w:rStyle w:val="14"/>
          <w:rFonts w:eastAsia="仿宋_GB2312"/>
          <w:bCs/>
          <w:sz w:val="32"/>
          <w:szCs w:val="32"/>
        </w:rPr>
        <w:t>2.</w:t>
      </w:r>
      <w:r>
        <w:rPr>
          <w:rStyle w:val="14"/>
          <w:rFonts w:hint="eastAsia" w:eastAsia="仿宋_GB2312"/>
          <w:bCs/>
          <w:sz w:val="32"/>
          <w:szCs w:val="32"/>
          <w:lang w:val="en-US" w:eastAsia="zh-CN"/>
        </w:rPr>
        <w:t xml:space="preserve"> </w:t>
      </w:r>
      <w:r>
        <w:rPr>
          <w:rStyle w:val="14"/>
          <w:rFonts w:eastAsia="仿宋_GB2312"/>
          <w:bCs/>
          <w:sz w:val="32"/>
          <w:szCs w:val="32"/>
        </w:rPr>
        <w:t>考试题型。填空题、单项选择题、</w:t>
      </w:r>
      <w:r>
        <w:rPr>
          <w:rStyle w:val="14"/>
          <w:rFonts w:eastAsia="仿宋_GB2312"/>
          <w:sz w:val="32"/>
          <w:szCs w:val="32"/>
        </w:rPr>
        <w:t>多</w:t>
      </w:r>
      <w:r>
        <w:rPr>
          <w:rStyle w:val="14"/>
          <w:rFonts w:eastAsia="仿宋_GB2312"/>
          <w:bCs/>
          <w:sz w:val="32"/>
          <w:szCs w:val="32"/>
        </w:rPr>
        <w:t>项选择题、问答题</w:t>
      </w:r>
      <w:r>
        <w:rPr>
          <w:rStyle w:val="14"/>
          <w:rFonts w:hint="eastAsia" w:eastAsia="仿宋_GB2312"/>
          <w:bCs/>
          <w:sz w:val="32"/>
          <w:szCs w:val="32"/>
        </w:rPr>
        <w:t>等</w:t>
      </w:r>
      <w:r>
        <w:rPr>
          <w:rStyle w:val="14"/>
          <w:rFonts w:eastAsia="仿宋_GB2312"/>
          <w:bCs/>
          <w:sz w:val="32"/>
          <w:szCs w:val="32"/>
        </w:rPr>
        <w:t>。</w:t>
      </w:r>
    </w:p>
    <w:p>
      <w:pPr>
        <w:widowControl/>
        <w:spacing w:line="560" w:lineRule="exact"/>
        <w:ind w:firstLine="640" w:firstLineChars="200"/>
        <w:rPr>
          <w:rStyle w:val="14"/>
          <w:rFonts w:eastAsia="仿宋_GB2312"/>
          <w:bCs/>
          <w:sz w:val="32"/>
          <w:szCs w:val="32"/>
        </w:rPr>
      </w:pPr>
      <w:r>
        <w:rPr>
          <w:rStyle w:val="14"/>
          <w:rFonts w:eastAsia="仿宋_GB2312"/>
          <w:bCs/>
          <w:sz w:val="32"/>
          <w:szCs w:val="32"/>
        </w:rPr>
        <w:t>3.</w:t>
      </w:r>
      <w:r>
        <w:rPr>
          <w:rStyle w:val="14"/>
          <w:rFonts w:hint="eastAsia" w:eastAsia="仿宋_GB2312"/>
          <w:bCs/>
          <w:sz w:val="32"/>
          <w:szCs w:val="32"/>
          <w:lang w:val="en-US" w:eastAsia="zh-CN"/>
        </w:rPr>
        <w:t xml:space="preserve"> </w:t>
      </w:r>
      <w:r>
        <w:rPr>
          <w:rStyle w:val="14"/>
          <w:rFonts w:eastAsia="仿宋_GB2312"/>
          <w:bCs/>
          <w:sz w:val="32"/>
          <w:szCs w:val="32"/>
        </w:rPr>
        <w:t>题型分值比例：填空题15%、单项选择题40％</w:t>
      </w:r>
      <w:r>
        <w:rPr>
          <w:rStyle w:val="14"/>
          <w:rFonts w:eastAsia="仿宋_GB2312"/>
          <w:sz w:val="32"/>
          <w:szCs w:val="32"/>
        </w:rPr>
        <w:t>、多</w:t>
      </w:r>
      <w:r>
        <w:rPr>
          <w:rStyle w:val="14"/>
          <w:rFonts w:eastAsia="仿宋_GB2312"/>
          <w:bCs/>
          <w:sz w:val="32"/>
          <w:szCs w:val="32"/>
        </w:rPr>
        <w:t>项选择题</w:t>
      </w:r>
      <w:r>
        <w:rPr>
          <w:rStyle w:val="14"/>
          <w:rFonts w:eastAsia="仿宋_GB2312"/>
          <w:sz w:val="32"/>
          <w:szCs w:val="32"/>
        </w:rPr>
        <w:t>15</w:t>
      </w:r>
      <w:r>
        <w:rPr>
          <w:rStyle w:val="14"/>
          <w:rFonts w:eastAsia="仿宋_GB2312"/>
          <w:bCs/>
          <w:sz w:val="32"/>
          <w:szCs w:val="32"/>
        </w:rPr>
        <w:t>％、问答题</w:t>
      </w:r>
      <w:r>
        <w:rPr>
          <w:rStyle w:val="14"/>
          <w:rFonts w:eastAsia="仿宋_GB2312"/>
          <w:sz w:val="32"/>
          <w:szCs w:val="32"/>
        </w:rPr>
        <w:t>30</w:t>
      </w:r>
      <w:r>
        <w:rPr>
          <w:rStyle w:val="14"/>
          <w:rFonts w:eastAsia="仿宋_GB2312"/>
          <w:bCs/>
          <w:sz w:val="32"/>
          <w:szCs w:val="32"/>
        </w:rPr>
        <w:t>％</w:t>
      </w:r>
      <w:r>
        <w:rPr>
          <w:rStyle w:val="14"/>
          <w:rFonts w:eastAsia="仿宋_GB2312"/>
          <w:sz w:val="32"/>
          <w:szCs w:val="32"/>
        </w:rPr>
        <w:t>。</w:t>
      </w:r>
    </w:p>
    <w:p>
      <w:pPr>
        <w:spacing w:line="360" w:lineRule="auto"/>
        <w:ind w:firstLine="435"/>
        <w:rPr>
          <w:rStyle w:val="14"/>
          <w:rFonts w:eastAsia="仿宋_GB2312"/>
          <w:bCs/>
          <w:sz w:val="32"/>
          <w:szCs w:val="32"/>
        </w:rPr>
      </w:pPr>
    </w:p>
    <w:p>
      <w:pPr>
        <w:pStyle w:val="2"/>
        <w:rPr>
          <w:rFonts w:ascii="Times New Roman" w:hAnsi="Times New Roman" w:eastAsia="黑体"/>
          <w:color w:val="000000"/>
        </w:rPr>
      </w:pPr>
    </w:p>
    <w:p>
      <w:pPr>
        <w:rPr>
          <w:rFonts w:eastAsia="黑体"/>
          <w:color w:val="000000"/>
          <w:sz w:val="32"/>
          <w:szCs w:val="32"/>
        </w:rPr>
      </w:pPr>
    </w:p>
    <w:p>
      <w:pPr>
        <w:pStyle w:val="2"/>
        <w:rPr>
          <w:rFonts w:ascii="Times New Roman" w:hAnsi="Times New Roman" w:eastAsia="黑体"/>
          <w:color w:val="000000"/>
        </w:rPr>
      </w:pPr>
    </w:p>
    <w:p>
      <w:pPr>
        <w:rPr>
          <w:rFonts w:eastAsia="黑体"/>
          <w:color w:val="000000"/>
          <w:sz w:val="32"/>
          <w:szCs w:val="32"/>
        </w:rPr>
      </w:pPr>
    </w:p>
    <w:p>
      <w:pPr>
        <w:pStyle w:val="2"/>
        <w:rPr>
          <w:rFonts w:ascii="Times New Roman" w:hAnsi="Times New Roman" w:eastAsia="黑体"/>
          <w:color w:val="000000"/>
        </w:rPr>
      </w:pPr>
    </w:p>
    <w:p>
      <w:pPr>
        <w:rPr>
          <w:rFonts w:ascii="Times New Roman" w:hAnsi="Times New Roman" w:eastAsia="黑体"/>
          <w:color w:val="000000"/>
        </w:rPr>
      </w:pPr>
    </w:p>
    <w:p>
      <w:pPr>
        <w:rPr>
          <w:rFonts w:eastAsia="黑体"/>
          <w:color w:val="000000"/>
          <w:sz w:val="32"/>
          <w:szCs w:val="32"/>
        </w:rPr>
      </w:pPr>
    </w:p>
    <w:p>
      <w:pPr>
        <w:rPr>
          <w:rFonts w:eastAsia="黑体"/>
          <w:color w:val="000000"/>
          <w:sz w:val="32"/>
          <w:szCs w:val="32"/>
        </w:rPr>
      </w:pPr>
    </w:p>
    <w:p>
      <w:pPr>
        <w:rPr>
          <w:rFonts w:eastAsia="黑体"/>
          <w:color w:val="000000"/>
          <w:sz w:val="32"/>
          <w:szCs w:val="32"/>
        </w:rPr>
      </w:pPr>
      <w:r>
        <w:rPr>
          <w:rFonts w:eastAsia="黑体"/>
          <w:color w:val="000000"/>
          <w:sz w:val="32"/>
          <w:szCs w:val="32"/>
        </w:rPr>
        <w:t>附件2</w:t>
      </w:r>
    </w:p>
    <w:p>
      <w:pPr>
        <w:pStyle w:val="2"/>
        <w:keepNext/>
        <w:keepLines/>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Times New Roman"/>
          <w:b w:val="0"/>
          <w:bCs w:val="0"/>
          <w:color w:val="000000"/>
          <w:kern w:val="2"/>
          <w:sz w:val="36"/>
          <w:szCs w:val="36"/>
          <w:lang w:val="en-US" w:eastAsia="zh-CN" w:bidi="ar-SA"/>
        </w:rPr>
      </w:pPr>
      <w:r>
        <w:rPr>
          <w:rFonts w:hint="eastAsia" w:ascii="Times New Roman" w:hAnsi="Times New Roman" w:eastAsia="方正小标宋简体" w:cs="Times New Roman"/>
          <w:b w:val="0"/>
          <w:bCs w:val="0"/>
          <w:color w:val="000000"/>
          <w:kern w:val="2"/>
          <w:sz w:val="36"/>
          <w:szCs w:val="36"/>
          <w:lang w:val="en-US" w:eastAsia="zh-CN" w:bidi="ar-SA"/>
        </w:rPr>
        <w:t>“2022年退役大学生士兵综合考查考试费”</w:t>
      </w:r>
    </w:p>
    <w:p>
      <w:pPr>
        <w:pStyle w:val="2"/>
        <w:keepNext/>
        <w:keepLines/>
        <w:pageBreakBefore w:val="0"/>
        <w:widowControl w:val="0"/>
        <w:numPr>
          <w:ilvl w:val="0"/>
          <w:numId w:val="0"/>
        </w:numPr>
        <w:kinsoku/>
        <w:wordWrap/>
        <w:overflowPunct/>
        <w:topLinePunct w:val="0"/>
        <w:autoSpaceDE/>
        <w:autoSpaceDN/>
        <w:bidi w:val="0"/>
        <w:adjustRightInd/>
        <w:snapToGrid/>
        <w:spacing w:line="500" w:lineRule="exact"/>
        <w:jc w:val="center"/>
        <w:textAlignment w:val="auto"/>
      </w:pPr>
      <w:r>
        <w:rPr>
          <w:rFonts w:hint="eastAsia" w:ascii="Times New Roman" w:hAnsi="Times New Roman" w:eastAsia="方正小标宋简体" w:cs="Times New Roman"/>
          <w:b w:val="0"/>
          <w:bCs w:val="0"/>
          <w:color w:val="000000"/>
          <w:kern w:val="2"/>
          <w:sz w:val="36"/>
          <w:szCs w:val="36"/>
          <w:lang w:val="en-US" w:eastAsia="zh-CN" w:bidi="ar-SA"/>
        </w:rPr>
        <w:t>微信端交费操作指南</w:t>
      </w:r>
    </w:p>
    <w:p>
      <w:pPr>
        <w:pStyle w:val="4"/>
        <w:numPr>
          <w:ilvl w:val="0"/>
          <w:numId w:val="4"/>
        </w:numPr>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在微信搜索框搜索并关注“仲恺农业工程学院财务处”公众号</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drawing>
          <wp:inline distT="0" distB="0" distL="114300" distR="114300">
            <wp:extent cx="5267960" cy="4621530"/>
            <wp:effectExtent l="0" t="0" r="889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7960" cy="4621530"/>
                    </a:xfrm>
                    <a:prstGeom prst="rect">
                      <a:avLst/>
                    </a:prstGeom>
                    <a:noFill/>
                    <a:ln>
                      <a:noFill/>
                    </a:ln>
                  </pic:spPr>
                </pic:pic>
              </a:graphicData>
            </a:graphic>
          </wp:inline>
        </w:drawing>
      </w:r>
    </w:p>
    <w:p>
      <w:pPr>
        <w:rPr>
          <w:rFonts w:hint="default" w:ascii="Times New Roman" w:hAnsi="Times New Roman" w:eastAsia="仿宋" w:cs="Times New Roman"/>
          <w:sz w:val="32"/>
          <w:szCs w:val="32"/>
        </w:rPr>
      </w:pPr>
    </w:p>
    <w:p>
      <w:pPr>
        <w:pStyle w:val="4"/>
        <w:numPr>
          <w:ilvl w:val="0"/>
          <w:numId w:val="4"/>
        </w:numPr>
        <w:ind w:left="0" w:leftChars="0" w:firstLine="0" w:firstLineChars="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在公众号界面选择</w:t>
      </w:r>
      <w:r>
        <w:rPr>
          <w:rFonts w:hint="eastAsia" w:eastAsia="仿宋" w:cs="Times New Roman"/>
          <w:sz w:val="32"/>
          <w:szCs w:val="32"/>
          <w:lang w:val="en-US" w:eastAsia="zh-CN"/>
        </w:rPr>
        <w:t>交</w:t>
      </w:r>
      <w:r>
        <w:rPr>
          <w:rFonts w:hint="default" w:ascii="Times New Roman" w:hAnsi="Times New Roman" w:eastAsia="仿宋" w:cs="Times New Roman"/>
          <w:sz w:val="32"/>
          <w:szCs w:val="32"/>
          <w:lang w:val="en-US" w:eastAsia="zh-CN"/>
        </w:rPr>
        <w:t>费入口</w:t>
      </w:r>
      <w:r>
        <w:rPr>
          <w:rFonts w:hint="eastAsia" w:ascii="Times New Roman" w:hAnsi="Times New Roman" w:eastAsia="仿宋" w:cs="Times New Roman"/>
          <w:sz w:val="32"/>
          <w:szCs w:val="32"/>
          <w:lang w:val="en-US" w:eastAsia="zh-CN"/>
        </w:rPr>
        <w:t>。</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drawing>
          <wp:inline distT="0" distB="0" distL="114300" distR="114300">
            <wp:extent cx="5575300" cy="6936105"/>
            <wp:effectExtent l="0" t="0" r="2540" b="13335"/>
            <wp:docPr id="3" name="图片 2" descr="QQ图片20200508083751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QQ图片20200508083751_看图王"/>
                    <pic:cNvPicPr>
                      <a:picLocks noChangeAspect="1"/>
                    </pic:cNvPicPr>
                  </pic:nvPicPr>
                  <pic:blipFill>
                    <a:blip r:embed="rId6"/>
                    <a:stretch>
                      <a:fillRect/>
                    </a:stretch>
                  </pic:blipFill>
                  <pic:spPr>
                    <a:xfrm>
                      <a:off x="0" y="0"/>
                      <a:ext cx="5575300" cy="6936105"/>
                    </a:xfrm>
                    <a:prstGeom prst="rect">
                      <a:avLst/>
                    </a:prstGeom>
                    <a:noFill/>
                    <a:ln>
                      <a:noFill/>
                    </a:ln>
                  </pic:spPr>
                </pic:pic>
              </a:graphicData>
            </a:graphic>
          </wp:inline>
        </w:drawing>
      </w:r>
    </w:p>
    <w:p>
      <w:pPr>
        <w:pStyle w:val="2"/>
        <w:rPr>
          <w:rFonts w:hint="default" w:ascii="Times New Roman" w:hAnsi="Times New Roman" w:eastAsia="仿宋" w:cs="Times New Roman"/>
          <w:sz w:val="32"/>
          <w:szCs w:val="32"/>
        </w:rPr>
      </w:pPr>
    </w:p>
    <w:p>
      <w:pPr>
        <w:rPr>
          <w:rFonts w:hint="default"/>
        </w:rPr>
      </w:pPr>
    </w:p>
    <w:p>
      <w:pPr>
        <w:numPr>
          <w:ilvl w:val="0"/>
          <w:numId w:val="4"/>
        </w:numPr>
        <w:ind w:left="0" w:leftChars="0" w:firstLine="0" w:firstLineChars="0"/>
        <w:rPr>
          <w:rStyle w:val="28"/>
          <w:rFonts w:hint="default" w:ascii="Times New Roman" w:hAnsi="Times New Roman" w:eastAsia="仿宋" w:cs="Times New Roman"/>
          <w:b w:val="0"/>
          <w:sz w:val="32"/>
          <w:szCs w:val="32"/>
        </w:rPr>
      </w:pPr>
      <w:r>
        <w:rPr>
          <w:rStyle w:val="28"/>
          <w:rFonts w:hint="default" w:ascii="Times New Roman" w:hAnsi="Times New Roman" w:eastAsia="仿宋" w:cs="Times New Roman"/>
          <w:sz w:val="32"/>
          <w:szCs w:val="32"/>
        </w:rPr>
        <w:t>按步骤选择收费项目，输入</w:t>
      </w:r>
      <w:r>
        <w:rPr>
          <w:rStyle w:val="28"/>
          <w:rFonts w:hint="eastAsia" w:eastAsia="仿宋" w:cs="Times New Roman"/>
          <w:sz w:val="32"/>
          <w:szCs w:val="32"/>
          <w:lang w:val="en-US" w:eastAsia="zh-CN"/>
        </w:rPr>
        <w:t>交</w:t>
      </w:r>
      <w:r>
        <w:rPr>
          <w:rStyle w:val="28"/>
          <w:rFonts w:hint="default" w:ascii="Times New Roman" w:hAnsi="Times New Roman" w:eastAsia="仿宋" w:cs="Times New Roman"/>
          <w:sz w:val="32"/>
          <w:szCs w:val="32"/>
        </w:rPr>
        <w:t>费金额和填入</w:t>
      </w:r>
      <w:r>
        <w:rPr>
          <w:rStyle w:val="28"/>
          <w:rFonts w:hint="eastAsia" w:eastAsia="仿宋" w:cs="Times New Roman"/>
          <w:sz w:val="32"/>
          <w:szCs w:val="32"/>
          <w:lang w:val="en-US" w:eastAsia="zh-CN"/>
        </w:rPr>
        <w:t>交</w:t>
      </w:r>
      <w:r>
        <w:rPr>
          <w:rStyle w:val="28"/>
          <w:rFonts w:hint="default" w:ascii="Times New Roman" w:hAnsi="Times New Roman" w:eastAsia="仿宋" w:cs="Times New Roman"/>
          <w:sz w:val="32"/>
          <w:szCs w:val="32"/>
        </w:rPr>
        <w:t>费单位名称</w:t>
      </w:r>
      <w:r>
        <w:rPr>
          <w:rStyle w:val="28"/>
          <w:rFonts w:hint="eastAsia" w:ascii="Times New Roman" w:hAnsi="Times New Roman" w:eastAsia="仿宋" w:cs="Times New Roman"/>
          <w:sz w:val="32"/>
          <w:szCs w:val="32"/>
          <w:lang w:eastAsia="zh-CN"/>
        </w:rPr>
        <w:t>。</w:t>
      </w:r>
    </w:p>
    <w:p>
      <w:pPr>
        <w:rPr>
          <w:rFonts w:hint="default" w:ascii="Times New Roman" w:hAnsi="Times New Roman" w:eastAsia="仿宋" w:cs="Times New Roman"/>
          <w:sz w:val="32"/>
          <w:szCs w:val="32"/>
        </w:rPr>
      </w:pPr>
      <w:r>
        <w:rPr>
          <w:rStyle w:val="28"/>
          <w:rFonts w:hint="default" w:ascii="Times New Roman" w:hAnsi="Times New Roman" w:eastAsia="仿宋" w:cs="Times New Roman"/>
          <w:sz w:val="32"/>
          <w:szCs w:val="32"/>
        </w:rPr>
        <w:t xml:space="preserve">   举例说明：</w:t>
      </w:r>
    </w:p>
    <w:p>
      <w:pPr>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drawing>
          <wp:inline distT="0" distB="0" distL="114300" distR="114300">
            <wp:extent cx="5144135" cy="6268085"/>
            <wp:effectExtent l="0" t="0" r="18415" b="18415"/>
            <wp:docPr id="4" name="图片 3" descr="微信图片_2022022415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图片_20220224150532"/>
                    <pic:cNvPicPr>
                      <a:picLocks noChangeAspect="1"/>
                    </pic:cNvPicPr>
                  </pic:nvPicPr>
                  <pic:blipFill>
                    <a:blip r:embed="rId7"/>
                    <a:stretch>
                      <a:fillRect/>
                    </a:stretch>
                  </pic:blipFill>
                  <pic:spPr>
                    <a:xfrm>
                      <a:off x="0" y="0"/>
                      <a:ext cx="5144135" cy="6268085"/>
                    </a:xfrm>
                    <a:prstGeom prst="rect">
                      <a:avLst/>
                    </a:prstGeom>
                    <a:noFill/>
                    <a:ln>
                      <a:noFill/>
                    </a:ln>
                  </pic:spPr>
                </pic:pic>
              </a:graphicData>
            </a:graphic>
          </wp:inline>
        </w:drawing>
      </w:r>
    </w:p>
    <w:p>
      <w:pPr>
        <w:jc w:val="left"/>
        <w:rPr>
          <w:rFonts w:hint="default" w:ascii="Times New Roman" w:hAnsi="Times New Roman" w:eastAsia="仿宋" w:cs="Times New Roman"/>
          <w:sz w:val="32"/>
          <w:szCs w:val="32"/>
        </w:rPr>
      </w:pPr>
    </w:p>
    <w:p>
      <w:pPr>
        <w:numPr>
          <w:ilvl w:val="0"/>
          <w:numId w:val="4"/>
        </w:numPr>
        <w:ind w:left="0" w:leftChars="0" w:firstLine="0" w:firstLineChars="0"/>
        <w:rPr>
          <w:rFonts w:hint="eastAsia"/>
          <w:lang w:eastAsia="zh-CN"/>
        </w:rPr>
      </w:pPr>
      <w:r>
        <w:rPr>
          <w:rFonts w:hint="default" w:ascii="Times New Roman" w:hAnsi="Times New Roman" w:eastAsia="仿宋" w:cs="Times New Roman"/>
          <w:b/>
          <w:bCs/>
          <w:sz w:val="32"/>
          <w:szCs w:val="32"/>
        </w:rPr>
        <w:t>点击支付，完成</w:t>
      </w:r>
      <w:r>
        <w:rPr>
          <w:rStyle w:val="28"/>
          <w:rFonts w:hint="eastAsia" w:eastAsia="仿宋" w:cs="Times New Roman"/>
          <w:b/>
          <w:bCs/>
          <w:sz w:val="32"/>
          <w:szCs w:val="32"/>
          <w:lang w:val="en-US" w:eastAsia="zh-CN"/>
        </w:rPr>
        <w:t>交</w:t>
      </w:r>
      <w:r>
        <w:rPr>
          <w:rFonts w:hint="default" w:ascii="Times New Roman" w:hAnsi="Times New Roman" w:eastAsia="仿宋" w:cs="Times New Roman"/>
          <w:b/>
          <w:bCs/>
          <w:sz w:val="32"/>
          <w:szCs w:val="32"/>
        </w:rPr>
        <w:t>费</w:t>
      </w:r>
      <w:r>
        <w:rPr>
          <w:rFonts w:hint="eastAsia" w:ascii="Times New Roman" w:hAnsi="Times New Roman" w:eastAsia="仿宋" w:cs="Times New Roman"/>
          <w:b/>
          <w:bCs/>
          <w:sz w:val="32"/>
          <w:szCs w:val="32"/>
          <w:lang w:eastAsia="zh-CN"/>
        </w:rPr>
        <w:t>。</w:t>
      </w:r>
    </w:p>
    <w:p>
      <w:pPr>
        <w:rPr>
          <w:rFonts w:hint="eastAsia" w:eastAsia="黑体"/>
          <w:color w:val="000000"/>
          <w:sz w:val="32"/>
          <w:szCs w:val="32"/>
          <w:lang w:eastAsia="zh-CN"/>
        </w:rPr>
      </w:pPr>
    </w:p>
    <w:p>
      <w:pPr>
        <w:rPr>
          <w:rFonts w:hint="eastAsia" w:eastAsia="黑体"/>
          <w:color w:val="000000"/>
          <w:sz w:val="32"/>
          <w:szCs w:val="32"/>
          <w:lang w:eastAsia="zh-CN"/>
        </w:rPr>
      </w:pPr>
    </w:p>
    <w:p>
      <w:pPr>
        <w:rPr>
          <w:rFonts w:hint="default" w:eastAsia="黑体"/>
          <w:color w:val="000000"/>
          <w:sz w:val="32"/>
          <w:szCs w:val="32"/>
          <w:lang w:val="en-US" w:eastAsia="zh-CN"/>
        </w:rPr>
      </w:pPr>
      <w:r>
        <w:rPr>
          <w:rFonts w:hint="eastAsia" w:eastAsia="黑体"/>
          <w:color w:val="000000"/>
          <w:sz w:val="32"/>
          <w:szCs w:val="32"/>
          <w:lang w:eastAsia="zh-CN"/>
        </w:rPr>
        <w:t>附件</w:t>
      </w:r>
      <w:r>
        <w:rPr>
          <w:rFonts w:hint="eastAsia" w:eastAsia="黑体"/>
          <w:color w:val="000000"/>
          <w:sz w:val="32"/>
          <w:szCs w:val="32"/>
          <w:lang w:val="en-US" w:eastAsia="zh-CN"/>
        </w:rPr>
        <w:t>3</w:t>
      </w:r>
    </w:p>
    <w:p/>
    <w:p>
      <w:pPr>
        <w:tabs>
          <w:tab w:val="left" w:pos="1800"/>
        </w:tabs>
        <w:spacing w:line="560" w:lineRule="exact"/>
        <w:jc w:val="center"/>
        <w:rPr>
          <w:rFonts w:eastAsia="仿宋_GB2312"/>
          <w:color w:val="000000"/>
          <w:sz w:val="36"/>
          <w:szCs w:val="36"/>
        </w:rPr>
      </w:pPr>
      <w:r>
        <w:rPr>
          <w:rFonts w:eastAsia="方正小标宋简体"/>
          <w:color w:val="000000"/>
          <w:sz w:val="36"/>
          <w:szCs w:val="36"/>
        </w:rPr>
        <w:t>广东省2022年普通高校专升本招生体格检查表</w:t>
      </w:r>
    </w:p>
    <w:p>
      <w:pPr>
        <w:spacing w:line="240" w:lineRule="exact"/>
        <w:jc w:val="center"/>
        <w:rPr>
          <w:rFonts w:eastAsia="仿宋_GB2312"/>
          <w:color w:val="000000"/>
          <w:sz w:val="24"/>
        </w:rPr>
      </w:pPr>
      <w:r>
        <w:rPr>
          <w:rFonts w:eastAsia="仿宋_GB2312"/>
          <w:b/>
          <w:color w:val="000000"/>
          <w:sz w:val="24"/>
        </w:rPr>
        <w:t xml:space="preserve">   </w:t>
      </w:r>
      <w:r>
        <w:rPr>
          <w:rFonts w:eastAsia="仿宋_GB2312"/>
          <w:color w:val="000000"/>
          <w:sz w:val="24"/>
        </w:rPr>
        <w:t xml:space="preserve">                                      </w:t>
      </w:r>
    </w:p>
    <w:p>
      <w:pPr>
        <w:jc w:val="center"/>
        <w:rPr>
          <w:rFonts w:eastAsia="仿宋_GB2312"/>
          <w:color w:val="000000"/>
          <w:sz w:val="24"/>
          <w:u w:val="single"/>
        </w:rPr>
      </w:pPr>
      <w:r>
        <w:rPr>
          <w:rFonts w:eastAsia="仿宋_GB2312"/>
          <w:color w:val="000000"/>
          <w:sz w:val="24"/>
        </w:rPr>
        <w:t xml:space="preserve">                                        准考证号：</w:t>
      </w:r>
      <w:r>
        <w:rPr>
          <w:rFonts w:eastAsia="仿宋_GB2312"/>
          <w:color w:val="000000"/>
          <w:sz w:val="24"/>
          <w:u w:val="single"/>
        </w:rPr>
        <w:t xml:space="preserve">                </w:t>
      </w:r>
    </w:p>
    <w:p>
      <w:pPr>
        <w:jc w:val="center"/>
        <w:rPr>
          <w:rFonts w:eastAsia="仿宋_GB2312"/>
          <w:color w:val="000000"/>
          <w:sz w:val="24"/>
          <w:u w:val="single"/>
        </w:rPr>
      </w:pPr>
    </w:p>
    <w:p>
      <w:pPr>
        <w:rPr>
          <w:rFonts w:eastAsia="仿宋_GB2312"/>
          <w:color w:val="000000"/>
          <w:sz w:val="24"/>
          <w:u w:val="single"/>
        </w:rPr>
      </w:pPr>
      <w:r>
        <w:rPr>
          <w:rFonts w:eastAsia="仿宋_GB2312"/>
          <w:color w:val="000000"/>
          <w:sz w:val="24"/>
        </w:rPr>
        <w:t>市</w:t>
      </w:r>
      <w:r>
        <w:rPr>
          <w:rFonts w:eastAsia="仿宋_GB2312"/>
          <w:color w:val="000000"/>
          <w:sz w:val="24"/>
          <w:u w:val="single"/>
        </w:rPr>
        <w:t xml:space="preserve">              </w:t>
      </w:r>
      <w:r>
        <w:rPr>
          <w:rFonts w:eastAsia="仿宋_GB2312"/>
          <w:color w:val="000000"/>
          <w:sz w:val="24"/>
        </w:rPr>
        <w:t>县（市、区）</w:t>
      </w:r>
      <w:r>
        <w:rPr>
          <w:rFonts w:eastAsia="仿宋_GB2312"/>
          <w:color w:val="000000"/>
          <w:sz w:val="24"/>
          <w:u w:val="single"/>
        </w:rPr>
        <w:t xml:space="preserve">              </w:t>
      </w:r>
      <w:r>
        <w:rPr>
          <w:rFonts w:eastAsia="仿宋_GB2312"/>
          <w:color w:val="000000"/>
          <w:sz w:val="24"/>
        </w:rPr>
        <w:t xml:space="preserve">        考生签名：</w:t>
      </w:r>
      <w:r>
        <w:rPr>
          <w:rFonts w:eastAsia="仿宋_GB2312"/>
          <w:color w:val="000000"/>
          <w:sz w:val="24"/>
          <w:u w:val="single"/>
        </w:rPr>
        <w:t xml:space="preserve">              </w:t>
      </w:r>
    </w:p>
    <w:p>
      <w:pPr>
        <w:rPr>
          <w:rFonts w:eastAsia="仿宋_GB2312"/>
          <w:color w:val="000000"/>
          <w:szCs w:val="21"/>
          <w:u w:val="singl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714"/>
        <w:gridCol w:w="366"/>
        <w:gridCol w:w="360"/>
        <w:gridCol w:w="239"/>
        <w:gridCol w:w="121"/>
        <w:gridCol w:w="360"/>
        <w:gridCol w:w="20"/>
        <w:gridCol w:w="39"/>
        <w:gridCol w:w="301"/>
        <w:gridCol w:w="180"/>
        <w:gridCol w:w="540"/>
        <w:gridCol w:w="59"/>
        <w:gridCol w:w="121"/>
        <w:gridCol w:w="239"/>
        <w:gridCol w:w="661"/>
        <w:gridCol w:w="180"/>
        <w:gridCol w:w="180"/>
        <w:gridCol w:w="1080"/>
        <w:gridCol w:w="80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247" w:type="dxa"/>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姓名</w:t>
            </w:r>
          </w:p>
        </w:tc>
        <w:tc>
          <w:tcPr>
            <w:tcW w:w="1440" w:type="dxa"/>
            <w:gridSpan w:val="3"/>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w:t>
            </w:r>
          </w:p>
        </w:tc>
        <w:tc>
          <w:tcPr>
            <w:tcW w:w="779" w:type="dxa"/>
            <w:gridSpan w:val="5"/>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性别</w:t>
            </w:r>
          </w:p>
        </w:tc>
        <w:tc>
          <w:tcPr>
            <w:tcW w:w="1021" w:type="dxa"/>
            <w:gridSpan w:val="3"/>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w:t>
            </w:r>
          </w:p>
        </w:tc>
        <w:tc>
          <w:tcPr>
            <w:tcW w:w="1080" w:type="dxa"/>
            <w:gridSpan w:val="4"/>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出生</w:t>
            </w:r>
          </w:p>
        </w:tc>
        <w:tc>
          <w:tcPr>
            <w:tcW w:w="2240" w:type="dxa"/>
            <w:gridSpan w:val="4"/>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xml:space="preserve">   年  月  日</w:t>
            </w:r>
          </w:p>
        </w:tc>
        <w:tc>
          <w:tcPr>
            <w:tcW w:w="1913" w:type="dxa"/>
            <w:vMerge w:val="restart"/>
            <w:vAlign w:val="center"/>
          </w:tcPr>
          <w:p>
            <w:pPr>
              <w:widowControl/>
              <w:jc w:val="center"/>
              <w:rPr>
                <w:rFonts w:hint="default" w:ascii="Times New Roman" w:hAnsi="Times New Roman" w:eastAsia="仿宋" w:cs="Times New Roman"/>
                <w:color w:val="000000"/>
                <w:kern w:val="0"/>
                <w:szCs w:val="21"/>
              </w:rPr>
            </w:pPr>
          </w:p>
          <w:p>
            <w:pPr>
              <w:pStyle w:val="2"/>
              <w:rPr>
                <w:rFonts w:hint="default" w:ascii="Times New Roman" w:hAnsi="Times New Roman" w:eastAsia="仿宋" w:cs="Times New Roman"/>
              </w:rPr>
            </w:pPr>
          </w:p>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半身一寸</w:t>
            </w:r>
          </w:p>
          <w:p>
            <w:pPr>
              <w:widowControl/>
              <w:jc w:val="center"/>
              <w:rPr>
                <w:rFonts w:hint="default" w:ascii="Times New Roman" w:hAnsi="Times New Roman" w:eastAsia="仿宋" w:cs="Times New Roman"/>
              </w:rPr>
            </w:pPr>
            <w:r>
              <w:rPr>
                <w:rFonts w:hint="default" w:ascii="Times New Roman" w:hAnsi="Times New Roman" w:eastAsia="仿宋" w:cs="Times New Roman"/>
                <w:color w:val="000000"/>
                <w:kern w:val="0"/>
                <w:szCs w:val="21"/>
              </w:rPr>
              <w:t>脱帽相片</w:t>
            </w:r>
          </w:p>
          <w:p>
            <w:pPr>
              <w:pStyle w:val="2"/>
              <w:rPr>
                <w:rFonts w:hint="default" w:ascii="Times New Roman" w:hAnsi="Times New Roman" w:eastAsia="仿宋" w:cs="Times New Roman"/>
              </w:rPr>
            </w:pPr>
          </w:p>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体检医院</w:t>
            </w:r>
          </w:p>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体检章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47" w:type="dxa"/>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文化程度</w:t>
            </w:r>
          </w:p>
        </w:tc>
        <w:tc>
          <w:tcPr>
            <w:tcW w:w="1080" w:type="dxa"/>
            <w:gridSpan w:val="2"/>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w:t>
            </w:r>
          </w:p>
        </w:tc>
        <w:tc>
          <w:tcPr>
            <w:tcW w:w="720" w:type="dxa"/>
            <w:gridSpan w:val="3"/>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民族</w:t>
            </w:r>
          </w:p>
        </w:tc>
        <w:tc>
          <w:tcPr>
            <w:tcW w:w="900" w:type="dxa"/>
            <w:gridSpan w:val="5"/>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w:t>
            </w:r>
          </w:p>
        </w:tc>
        <w:tc>
          <w:tcPr>
            <w:tcW w:w="959" w:type="dxa"/>
            <w:gridSpan w:val="4"/>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职业</w:t>
            </w:r>
          </w:p>
        </w:tc>
        <w:tc>
          <w:tcPr>
            <w:tcW w:w="1021" w:type="dxa"/>
            <w:gridSpan w:val="3"/>
            <w:vAlign w:val="center"/>
          </w:tcPr>
          <w:p>
            <w:pPr>
              <w:widowControl/>
              <w:jc w:val="center"/>
              <w:rPr>
                <w:rFonts w:hint="default" w:ascii="Times New Roman" w:hAnsi="Times New Roman" w:eastAsia="仿宋" w:cs="Times New Roman"/>
                <w:color w:val="000000"/>
                <w:kern w:val="0"/>
                <w:szCs w:val="21"/>
              </w:rPr>
            </w:pPr>
          </w:p>
        </w:tc>
        <w:tc>
          <w:tcPr>
            <w:tcW w:w="1080" w:type="dxa"/>
            <w:vAlign w:val="center"/>
          </w:tcPr>
          <w:p>
            <w:pPr>
              <w:widowControl/>
              <w:ind w:firstLine="105" w:firstLineChars="50"/>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婚否</w:t>
            </w:r>
          </w:p>
        </w:tc>
        <w:tc>
          <w:tcPr>
            <w:tcW w:w="800" w:type="dxa"/>
            <w:vAlign w:val="center"/>
          </w:tcPr>
          <w:p>
            <w:pPr>
              <w:widowControl/>
              <w:jc w:val="left"/>
              <w:rPr>
                <w:rFonts w:hint="default" w:ascii="Times New Roman" w:hAnsi="Times New Roman" w:eastAsia="仿宋" w:cs="Times New Roman"/>
                <w:color w:val="000000"/>
                <w:kern w:val="0"/>
                <w:szCs w:val="21"/>
              </w:rPr>
            </w:pP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1247" w:type="dxa"/>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籍贯</w:t>
            </w:r>
          </w:p>
        </w:tc>
        <w:tc>
          <w:tcPr>
            <w:tcW w:w="714" w:type="dxa"/>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w:t>
            </w:r>
          </w:p>
        </w:tc>
        <w:tc>
          <w:tcPr>
            <w:tcW w:w="1466" w:type="dxa"/>
            <w:gridSpan w:val="6"/>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xml:space="preserve"> 现住所及           通讯处</w:t>
            </w:r>
          </w:p>
        </w:tc>
        <w:tc>
          <w:tcPr>
            <w:tcW w:w="4380" w:type="dxa"/>
            <w:gridSpan w:val="12"/>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247" w:type="dxa"/>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原毕业学校或工作单位</w:t>
            </w:r>
          </w:p>
        </w:tc>
        <w:tc>
          <w:tcPr>
            <w:tcW w:w="6560" w:type="dxa"/>
            <w:gridSpan w:val="19"/>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247" w:type="dxa"/>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既往病史</w:t>
            </w:r>
          </w:p>
        </w:tc>
        <w:tc>
          <w:tcPr>
            <w:tcW w:w="6560" w:type="dxa"/>
            <w:gridSpan w:val="19"/>
            <w:vAlign w:val="center"/>
          </w:tcPr>
          <w:p>
            <w:pPr>
              <w:widowControl/>
              <w:jc w:val="left"/>
              <w:rPr>
                <w:rFonts w:hint="default" w:ascii="Times New Roman" w:hAnsi="Times New Roman" w:eastAsia="仿宋" w:cs="Times New Roman"/>
                <w:color w:val="000000"/>
                <w:kern w:val="0"/>
                <w:szCs w:val="21"/>
              </w:rPr>
            </w:pP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20" w:type="dxa"/>
            <w:gridSpan w:val="21"/>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（以上由考生本人如实填写）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47" w:type="dxa"/>
            <w:vMerge w:val="restart"/>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眼科</w:t>
            </w:r>
          </w:p>
        </w:tc>
        <w:tc>
          <w:tcPr>
            <w:tcW w:w="1080" w:type="dxa"/>
            <w:gridSpan w:val="2"/>
            <w:vMerge w:val="restart"/>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裸眼视力</w:t>
            </w:r>
          </w:p>
        </w:tc>
        <w:tc>
          <w:tcPr>
            <w:tcW w:w="1100" w:type="dxa"/>
            <w:gridSpan w:val="5"/>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右</w:t>
            </w:r>
          </w:p>
        </w:tc>
        <w:tc>
          <w:tcPr>
            <w:tcW w:w="1119" w:type="dxa"/>
            <w:gridSpan w:val="5"/>
            <w:vMerge w:val="restart"/>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矫正视力</w:t>
            </w:r>
          </w:p>
        </w:tc>
        <w:tc>
          <w:tcPr>
            <w:tcW w:w="3261" w:type="dxa"/>
            <w:gridSpan w:val="7"/>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右      矫正度数：</w:t>
            </w:r>
          </w:p>
        </w:tc>
        <w:tc>
          <w:tcPr>
            <w:tcW w:w="1913" w:type="dxa"/>
            <w:vMerge w:val="restart"/>
            <w:vAlign w:val="center"/>
          </w:tcPr>
          <w:p>
            <w:pPr>
              <w:widowControl/>
              <w:jc w:val="center"/>
              <w:rPr>
                <w:rFonts w:hint="default" w:ascii="Times New Roman" w:hAnsi="Times New Roman" w:eastAsia="仿宋" w:cs="Times New Roman"/>
              </w:rPr>
            </w:pPr>
            <w:r>
              <w:rPr>
                <w:rFonts w:hint="default" w:ascii="Times New Roman" w:hAnsi="Times New Roman" w:eastAsia="仿宋" w:cs="Times New Roman"/>
              </w:rPr>
              <w:t>医师意见</w:t>
            </w:r>
          </w:p>
          <w:p>
            <w:pPr>
              <w:widowControl/>
              <w:jc w:val="center"/>
              <w:rPr>
                <w:rFonts w:hint="default" w:ascii="Times New Roman" w:hAnsi="Times New Roman" w:eastAsia="仿宋" w:cs="Times New Roman"/>
              </w:rPr>
            </w:pPr>
            <w:r>
              <w:rPr>
                <w:rFonts w:hint="default" w:ascii="Times New Roman" w:hAnsi="Times New Roman" w:eastAsia="仿宋" w:cs="Times New Roman"/>
              </w:rPr>
              <w:t>（签字）</w:t>
            </w:r>
          </w:p>
          <w:p>
            <w:pPr>
              <w:pStyle w:val="2"/>
              <w:jc w:val="both"/>
              <w:rPr>
                <w:rFonts w:hint="default" w:ascii="Times New Roman" w:hAnsi="Times New Roman" w:eastAsia="仿宋" w:cs="Times New Roman"/>
              </w:rPr>
            </w:pPr>
          </w:p>
          <w:p>
            <w:pPr>
              <w:widowControl/>
              <w:jc w:val="left"/>
              <w:rPr>
                <w:rFonts w:hint="default" w:ascii="Times New Roman" w:hAnsi="Times New Roman" w:eastAsia="仿宋" w:cs="Times New Roman"/>
              </w:rPr>
            </w:pPr>
            <w:r>
              <w:rPr>
                <w:rFonts w:hint="default" w:ascii="Times New Roman" w:hAnsi="Times New Roman" w:eastAsia="仿宋" w:cs="Times New Roman"/>
              </w:rPr>
              <w:t>1.眼   科</w:t>
            </w:r>
          </w:p>
          <w:p>
            <w:pPr>
              <w:pStyle w:val="2"/>
              <w:jc w:val="left"/>
              <w:rPr>
                <w:rFonts w:hint="default" w:ascii="Times New Roman" w:hAnsi="Times New Roman" w:eastAsia="仿宋" w:cs="Times New Roman"/>
              </w:rPr>
            </w:pPr>
          </w:p>
          <w:p>
            <w:pPr>
              <w:widowControl/>
              <w:numPr>
                <w:ilvl w:val="0"/>
                <w:numId w:val="5"/>
              </w:numPr>
              <w:jc w:val="left"/>
              <w:rPr>
                <w:rFonts w:hint="default" w:ascii="Times New Roman" w:hAnsi="Times New Roman" w:eastAsia="仿宋" w:cs="Times New Roman"/>
              </w:rPr>
            </w:pPr>
            <w:r>
              <w:rPr>
                <w:rFonts w:hint="default" w:ascii="Times New Roman" w:hAnsi="Times New Roman" w:eastAsia="仿宋" w:cs="Times New Roman"/>
              </w:rPr>
              <w:t>耳鼻喉科</w:t>
            </w:r>
          </w:p>
          <w:p>
            <w:pPr>
              <w:pStyle w:val="2"/>
              <w:numPr>
                <w:ilvl w:val="0"/>
                <w:numId w:val="0"/>
              </w:numPr>
              <w:jc w:val="left"/>
              <w:rPr>
                <w:rFonts w:hint="default" w:ascii="Times New Roman" w:hAnsi="Times New Roman" w:eastAsia="仿宋" w:cs="Times New Roman"/>
              </w:rPr>
            </w:pPr>
          </w:p>
          <w:p>
            <w:pPr>
              <w:widowControl/>
              <w:numPr>
                <w:ilvl w:val="0"/>
                <w:numId w:val="5"/>
              </w:numPr>
              <w:ind w:left="0" w:leftChars="0" w:firstLine="0" w:firstLineChars="0"/>
              <w:jc w:val="left"/>
              <w:rPr>
                <w:rFonts w:hint="default" w:ascii="Times New Roman" w:hAnsi="Times New Roman" w:eastAsia="仿宋" w:cs="Times New Roman"/>
              </w:rPr>
            </w:pPr>
            <w:r>
              <w:rPr>
                <w:rFonts w:hint="default" w:ascii="Times New Roman" w:hAnsi="Times New Roman" w:eastAsia="仿宋" w:cs="Times New Roman"/>
              </w:rPr>
              <w:t>口腔科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1080" w:type="dxa"/>
            <w:gridSpan w:val="2"/>
            <w:vMerge w:val="continue"/>
            <w:vAlign w:val="center"/>
          </w:tcPr>
          <w:p>
            <w:pPr>
              <w:widowControl/>
              <w:jc w:val="left"/>
              <w:rPr>
                <w:rFonts w:hint="default" w:ascii="Times New Roman" w:hAnsi="Times New Roman" w:eastAsia="仿宋" w:cs="Times New Roman"/>
                <w:color w:val="000000"/>
                <w:kern w:val="0"/>
                <w:szCs w:val="21"/>
              </w:rPr>
            </w:pPr>
          </w:p>
        </w:tc>
        <w:tc>
          <w:tcPr>
            <w:tcW w:w="1100" w:type="dxa"/>
            <w:gridSpan w:val="5"/>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左</w:t>
            </w:r>
          </w:p>
        </w:tc>
        <w:tc>
          <w:tcPr>
            <w:tcW w:w="1119" w:type="dxa"/>
            <w:gridSpan w:val="5"/>
            <w:vMerge w:val="continue"/>
            <w:vAlign w:val="center"/>
          </w:tcPr>
          <w:p>
            <w:pPr>
              <w:widowControl/>
              <w:jc w:val="left"/>
              <w:rPr>
                <w:rFonts w:hint="default" w:ascii="Times New Roman" w:hAnsi="Times New Roman" w:eastAsia="仿宋" w:cs="Times New Roman"/>
                <w:color w:val="000000"/>
                <w:kern w:val="0"/>
                <w:szCs w:val="21"/>
              </w:rPr>
            </w:pPr>
          </w:p>
        </w:tc>
        <w:tc>
          <w:tcPr>
            <w:tcW w:w="3261" w:type="dxa"/>
            <w:gridSpan w:val="7"/>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左      矫正度数：</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714" w:type="dxa"/>
            <w:vMerge w:val="restart"/>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其他眼病</w:t>
            </w:r>
          </w:p>
        </w:tc>
        <w:tc>
          <w:tcPr>
            <w:tcW w:w="1466" w:type="dxa"/>
            <w:gridSpan w:val="6"/>
            <w:vMerge w:val="restart"/>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w:t>
            </w:r>
          </w:p>
        </w:tc>
        <w:tc>
          <w:tcPr>
            <w:tcW w:w="1119" w:type="dxa"/>
            <w:gridSpan w:val="5"/>
            <w:vMerge w:val="restart"/>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色觉检查</w:t>
            </w:r>
          </w:p>
        </w:tc>
        <w:tc>
          <w:tcPr>
            <w:tcW w:w="3261" w:type="dxa"/>
            <w:gridSpan w:val="7"/>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彩色图案及编码：               正常□ 色弱□ 色盲□ 全色盲□</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714" w:type="dxa"/>
            <w:vMerge w:val="continue"/>
            <w:vAlign w:val="center"/>
          </w:tcPr>
          <w:p>
            <w:pPr>
              <w:widowControl/>
              <w:jc w:val="left"/>
              <w:rPr>
                <w:rFonts w:hint="default" w:ascii="Times New Roman" w:hAnsi="Times New Roman" w:eastAsia="仿宋" w:cs="Times New Roman"/>
                <w:color w:val="000000"/>
                <w:kern w:val="0"/>
                <w:szCs w:val="21"/>
              </w:rPr>
            </w:pPr>
          </w:p>
        </w:tc>
        <w:tc>
          <w:tcPr>
            <w:tcW w:w="1466" w:type="dxa"/>
            <w:gridSpan w:val="6"/>
            <w:vMerge w:val="continue"/>
            <w:vAlign w:val="center"/>
          </w:tcPr>
          <w:p>
            <w:pPr>
              <w:widowControl/>
              <w:jc w:val="left"/>
              <w:rPr>
                <w:rFonts w:hint="default" w:ascii="Times New Roman" w:hAnsi="Times New Roman" w:eastAsia="仿宋" w:cs="Times New Roman"/>
                <w:color w:val="000000"/>
                <w:kern w:val="0"/>
                <w:szCs w:val="21"/>
              </w:rPr>
            </w:pPr>
          </w:p>
        </w:tc>
        <w:tc>
          <w:tcPr>
            <w:tcW w:w="1119" w:type="dxa"/>
            <w:gridSpan w:val="5"/>
            <w:vMerge w:val="continue"/>
            <w:vAlign w:val="center"/>
          </w:tcPr>
          <w:p>
            <w:pPr>
              <w:widowControl/>
              <w:jc w:val="left"/>
              <w:rPr>
                <w:rFonts w:hint="default" w:ascii="Times New Roman" w:hAnsi="Times New Roman" w:eastAsia="仿宋" w:cs="Times New Roman"/>
                <w:color w:val="000000"/>
                <w:kern w:val="0"/>
                <w:szCs w:val="21"/>
              </w:rPr>
            </w:pPr>
          </w:p>
        </w:tc>
        <w:tc>
          <w:tcPr>
            <w:tcW w:w="3261" w:type="dxa"/>
            <w:gridSpan w:val="7"/>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xml:space="preserve">单颜色识别：                </w:t>
            </w:r>
          </w:p>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xml:space="preserve"> 红□ 绿□ 紫□ 蓝□ 黄□</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1247" w:type="dxa"/>
            <w:vMerge w:val="restart"/>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耳鼻喉科</w:t>
            </w:r>
          </w:p>
        </w:tc>
        <w:tc>
          <w:tcPr>
            <w:tcW w:w="714" w:type="dxa"/>
            <w:vMerge w:val="restart"/>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听力</w:t>
            </w:r>
          </w:p>
        </w:tc>
        <w:tc>
          <w:tcPr>
            <w:tcW w:w="1466" w:type="dxa"/>
            <w:gridSpan w:val="6"/>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右     公尺</w:t>
            </w:r>
          </w:p>
        </w:tc>
        <w:tc>
          <w:tcPr>
            <w:tcW w:w="1119" w:type="dxa"/>
            <w:gridSpan w:val="5"/>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嗅觉</w:t>
            </w:r>
          </w:p>
        </w:tc>
        <w:tc>
          <w:tcPr>
            <w:tcW w:w="3261" w:type="dxa"/>
            <w:gridSpan w:val="7"/>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正常□ 迟钝□ 丧失□</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714" w:type="dxa"/>
            <w:vMerge w:val="continue"/>
            <w:vAlign w:val="center"/>
          </w:tcPr>
          <w:p>
            <w:pPr>
              <w:widowControl/>
              <w:jc w:val="left"/>
              <w:rPr>
                <w:rFonts w:hint="default" w:ascii="Times New Roman" w:hAnsi="Times New Roman" w:eastAsia="仿宋" w:cs="Times New Roman"/>
                <w:color w:val="000000"/>
                <w:kern w:val="0"/>
                <w:szCs w:val="21"/>
              </w:rPr>
            </w:pPr>
          </w:p>
        </w:tc>
        <w:tc>
          <w:tcPr>
            <w:tcW w:w="1466" w:type="dxa"/>
            <w:gridSpan w:val="6"/>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左     公尺</w:t>
            </w:r>
          </w:p>
        </w:tc>
        <w:tc>
          <w:tcPr>
            <w:tcW w:w="1119" w:type="dxa"/>
            <w:gridSpan w:val="5"/>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耳鼻咽喉</w:t>
            </w:r>
          </w:p>
        </w:tc>
        <w:tc>
          <w:tcPr>
            <w:tcW w:w="3261" w:type="dxa"/>
            <w:gridSpan w:val="7"/>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正常□ 异常□</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1679" w:type="dxa"/>
            <w:gridSpan w:val="4"/>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耳鼻喉科异常</w:t>
            </w:r>
          </w:p>
        </w:tc>
        <w:tc>
          <w:tcPr>
            <w:tcW w:w="4881" w:type="dxa"/>
            <w:gridSpan w:val="15"/>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47" w:type="dxa"/>
            <w:vMerge w:val="restart"/>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口腔科</w:t>
            </w:r>
          </w:p>
        </w:tc>
        <w:tc>
          <w:tcPr>
            <w:tcW w:w="2520" w:type="dxa"/>
            <w:gridSpan w:val="9"/>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唇腭：正常□ 异常□</w:t>
            </w:r>
          </w:p>
        </w:tc>
        <w:tc>
          <w:tcPr>
            <w:tcW w:w="4040" w:type="dxa"/>
            <w:gridSpan w:val="10"/>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牙齿：正常□ 异常□</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2160" w:type="dxa"/>
            <w:gridSpan w:val="6"/>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口吃：否□ 是□</w:t>
            </w:r>
          </w:p>
        </w:tc>
        <w:tc>
          <w:tcPr>
            <w:tcW w:w="1260" w:type="dxa"/>
            <w:gridSpan w:val="7"/>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口腔异常</w:t>
            </w:r>
          </w:p>
        </w:tc>
        <w:tc>
          <w:tcPr>
            <w:tcW w:w="3140" w:type="dxa"/>
            <w:gridSpan w:val="6"/>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1247" w:type="dxa"/>
            <w:vMerge w:val="restart"/>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外科</w:t>
            </w:r>
          </w:p>
        </w:tc>
        <w:tc>
          <w:tcPr>
            <w:tcW w:w="2180" w:type="dxa"/>
            <w:gridSpan w:val="7"/>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身高：     厘米</w:t>
            </w:r>
          </w:p>
        </w:tc>
        <w:tc>
          <w:tcPr>
            <w:tcW w:w="4380" w:type="dxa"/>
            <w:gridSpan w:val="12"/>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体重：     公斤</w:t>
            </w:r>
          </w:p>
        </w:tc>
        <w:tc>
          <w:tcPr>
            <w:tcW w:w="1913" w:type="dxa"/>
            <w:vMerge w:val="restart"/>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医师意见</w:t>
            </w:r>
          </w:p>
          <w:p>
            <w:pPr>
              <w:pStyle w:val="2"/>
              <w:rPr>
                <w:rFonts w:hint="default" w:ascii="Times New Roman" w:hAnsi="Times New Roman" w:eastAsia="仿宋" w:cs="Times New Roman"/>
              </w:rPr>
            </w:pPr>
          </w:p>
          <w:p>
            <w:pPr>
              <w:widowControl/>
              <w:jc w:val="center"/>
              <w:rPr>
                <w:rFonts w:hint="default" w:ascii="Times New Roman" w:hAnsi="Times New Roman" w:eastAsia="仿宋" w:cs="Times New Roman"/>
                <w:color w:val="000000"/>
                <w:kern w:val="0"/>
                <w:szCs w:val="21"/>
              </w:rPr>
            </w:pPr>
          </w:p>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2520" w:type="dxa"/>
            <w:gridSpan w:val="9"/>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皮肤: 正常□  异常□</w:t>
            </w:r>
          </w:p>
        </w:tc>
        <w:tc>
          <w:tcPr>
            <w:tcW w:w="4040" w:type="dxa"/>
            <w:gridSpan w:val="10"/>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面部： 正常□  异常□</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2520" w:type="dxa"/>
            <w:gridSpan w:val="9"/>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颈部：正常□  异常□</w:t>
            </w:r>
          </w:p>
        </w:tc>
        <w:tc>
          <w:tcPr>
            <w:tcW w:w="4040" w:type="dxa"/>
            <w:gridSpan w:val="10"/>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脊柱： 正常□  异常□</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2520" w:type="dxa"/>
            <w:gridSpan w:val="9"/>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四肢：正常□  异常□</w:t>
            </w:r>
          </w:p>
        </w:tc>
        <w:tc>
          <w:tcPr>
            <w:tcW w:w="4040" w:type="dxa"/>
            <w:gridSpan w:val="10"/>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关节： 正常□  异常□</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1440" w:type="dxa"/>
            <w:gridSpan w:val="3"/>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外科异常</w:t>
            </w:r>
          </w:p>
        </w:tc>
        <w:tc>
          <w:tcPr>
            <w:tcW w:w="5120" w:type="dxa"/>
            <w:gridSpan w:val="16"/>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47" w:type="dxa"/>
            <w:vMerge w:val="restart"/>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内科</w:t>
            </w:r>
          </w:p>
        </w:tc>
        <w:tc>
          <w:tcPr>
            <w:tcW w:w="1440" w:type="dxa"/>
            <w:gridSpan w:val="3"/>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血压</w:t>
            </w:r>
          </w:p>
        </w:tc>
        <w:tc>
          <w:tcPr>
            <w:tcW w:w="5120" w:type="dxa"/>
            <w:gridSpan w:val="16"/>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收缩压：       kpa</w:t>
            </w:r>
          </w:p>
          <w:p>
            <w:pPr>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舒张压：       kpa</w:t>
            </w:r>
          </w:p>
        </w:tc>
        <w:tc>
          <w:tcPr>
            <w:tcW w:w="1913" w:type="dxa"/>
            <w:vMerge w:val="restart"/>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医 师 意 见</w:t>
            </w:r>
          </w:p>
          <w:p>
            <w:pPr>
              <w:pStyle w:val="2"/>
              <w:rPr>
                <w:rFonts w:hint="default" w:ascii="Times New Roman" w:hAnsi="Times New Roman" w:eastAsia="仿宋" w:cs="Times New Roman"/>
              </w:rPr>
            </w:pPr>
          </w:p>
          <w:p>
            <w:pPr>
              <w:pStyle w:val="2"/>
              <w:rPr>
                <w:rFonts w:hint="default" w:ascii="Times New Roman" w:hAnsi="Times New Roman" w:eastAsia="仿宋" w:cs="Times New Roman"/>
              </w:rPr>
            </w:pPr>
          </w:p>
          <w:p>
            <w:pPr>
              <w:pStyle w:val="2"/>
              <w:rPr>
                <w:rFonts w:hint="default" w:ascii="Times New Roman" w:hAnsi="Times New Roman" w:eastAsia="仿宋" w:cs="Times New Roman"/>
              </w:rPr>
            </w:pPr>
          </w:p>
          <w:p>
            <w:pPr>
              <w:pStyle w:val="2"/>
              <w:rPr>
                <w:rFonts w:hint="default" w:ascii="Times New Roman" w:hAnsi="Times New Roman" w:eastAsia="仿宋" w:cs="Times New Roman"/>
              </w:rPr>
            </w:pPr>
          </w:p>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1440" w:type="dxa"/>
            <w:gridSpan w:val="3"/>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发育情况</w:t>
            </w:r>
          </w:p>
        </w:tc>
        <w:tc>
          <w:tcPr>
            <w:tcW w:w="5120" w:type="dxa"/>
            <w:gridSpan w:val="16"/>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良好□  差□</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1440" w:type="dxa"/>
            <w:gridSpan w:val="3"/>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神经系统</w:t>
            </w:r>
          </w:p>
        </w:tc>
        <w:tc>
          <w:tcPr>
            <w:tcW w:w="5120" w:type="dxa"/>
            <w:gridSpan w:val="16"/>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正常□  异常□</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1440" w:type="dxa"/>
            <w:gridSpan w:val="3"/>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呼吸系统</w:t>
            </w:r>
          </w:p>
        </w:tc>
        <w:tc>
          <w:tcPr>
            <w:tcW w:w="5120" w:type="dxa"/>
            <w:gridSpan w:val="16"/>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正常□  异常□　</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1440" w:type="dxa"/>
            <w:gridSpan w:val="3"/>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心脏及血管</w:t>
            </w:r>
          </w:p>
        </w:tc>
        <w:tc>
          <w:tcPr>
            <w:tcW w:w="5120" w:type="dxa"/>
            <w:gridSpan w:val="16"/>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正常□  异常□　</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1440" w:type="dxa"/>
            <w:gridSpan w:val="3"/>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肝</w:t>
            </w:r>
          </w:p>
        </w:tc>
        <w:tc>
          <w:tcPr>
            <w:tcW w:w="5120" w:type="dxa"/>
            <w:gridSpan w:val="16"/>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正常□  异常□　</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1440" w:type="dxa"/>
            <w:gridSpan w:val="3"/>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脾</w:t>
            </w:r>
          </w:p>
        </w:tc>
        <w:tc>
          <w:tcPr>
            <w:tcW w:w="5120" w:type="dxa"/>
            <w:gridSpan w:val="16"/>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正常□  异常□　</w:t>
            </w: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1440" w:type="dxa"/>
            <w:gridSpan w:val="3"/>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胸部透视</w:t>
            </w:r>
          </w:p>
        </w:tc>
        <w:tc>
          <w:tcPr>
            <w:tcW w:w="1859" w:type="dxa"/>
            <w:gridSpan w:val="9"/>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正常□  异常□</w:t>
            </w:r>
          </w:p>
        </w:tc>
        <w:tc>
          <w:tcPr>
            <w:tcW w:w="1201" w:type="dxa"/>
            <w:gridSpan w:val="4"/>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胸透异常</w:t>
            </w:r>
          </w:p>
        </w:tc>
        <w:tc>
          <w:tcPr>
            <w:tcW w:w="2060" w:type="dxa"/>
            <w:gridSpan w:val="3"/>
            <w:vAlign w:val="center"/>
          </w:tcPr>
          <w:p>
            <w:pPr>
              <w:widowControl/>
              <w:jc w:val="left"/>
              <w:rPr>
                <w:rFonts w:hint="default" w:ascii="Times New Roman" w:hAnsi="Times New Roman" w:eastAsia="仿宋" w:cs="Times New Roman"/>
                <w:color w:val="000000"/>
                <w:kern w:val="0"/>
                <w:szCs w:val="21"/>
              </w:rPr>
            </w:pP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247" w:type="dxa"/>
            <w:vMerge w:val="continue"/>
            <w:vAlign w:val="center"/>
          </w:tcPr>
          <w:p>
            <w:pPr>
              <w:widowControl/>
              <w:jc w:val="left"/>
              <w:rPr>
                <w:rFonts w:hint="default" w:ascii="Times New Roman" w:hAnsi="Times New Roman" w:eastAsia="仿宋" w:cs="Times New Roman"/>
                <w:color w:val="000000"/>
                <w:kern w:val="0"/>
                <w:szCs w:val="21"/>
              </w:rPr>
            </w:pPr>
          </w:p>
        </w:tc>
        <w:tc>
          <w:tcPr>
            <w:tcW w:w="1440" w:type="dxa"/>
            <w:gridSpan w:val="3"/>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内科异常</w:t>
            </w:r>
          </w:p>
        </w:tc>
        <w:tc>
          <w:tcPr>
            <w:tcW w:w="5120" w:type="dxa"/>
            <w:gridSpan w:val="16"/>
            <w:vAlign w:val="center"/>
          </w:tcPr>
          <w:p>
            <w:pPr>
              <w:widowControl/>
              <w:jc w:val="left"/>
              <w:rPr>
                <w:rFonts w:hint="default" w:ascii="Times New Roman" w:hAnsi="Times New Roman" w:eastAsia="仿宋" w:cs="Times New Roman"/>
                <w:color w:val="000000"/>
                <w:kern w:val="0"/>
                <w:szCs w:val="21"/>
              </w:rPr>
            </w:pPr>
          </w:p>
        </w:tc>
        <w:tc>
          <w:tcPr>
            <w:tcW w:w="1913" w:type="dxa"/>
            <w:vMerge w:val="continue"/>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47" w:type="dxa"/>
            <w:vMerge w:val="restart"/>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肝功能</w:t>
            </w:r>
          </w:p>
        </w:tc>
        <w:tc>
          <w:tcPr>
            <w:tcW w:w="6560" w:type="dxa"/>
            <w:gridSpan w:val="19"/>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转氨酶：正常□  异常□</w:t>
            </w:r>
          </w:p>
        </w:tc>
        <w:tc>
          <w:tcPr>
            <w:tcW w:w="1913" w:type="dxa"/>
            <w:vMerge w:val="restart"/>
            <w:vAlign w:val="center"/>
          </w:tcPr>
          <w:p>
            <w:pPr>
              <w:widowControl/>
              <w:jc w:val="center"/>
              <w:rPr>
                <w:rFonts w:hint="default" w:ascii="Times New Roman" w:hAnsi="Times New Roman" w:eastAsia="仿宋" w:cs="Times New Roman"/>
                <w:color w:val="000000"/>
                <w:kern w:val="0"/>
                <w:szCs w:val="21"/>
              </w:rPr>
            </w:pPr>
          </w:p>
          <w:p>
            <w:pPr>
              <w:widowControl/>
              <w:jc w:val="center"/>
              <w:rPr>
                <w:rFonts w:hint="default" w:ascii="Times New Roman" w:hAnsi="Times New Roman" w:eastAsia="仿宋" w:cs="Times New Roman"/>
              </w:rPr>
            </w:pPr>
            <w:r>
              <w:rPr>
                <w:rFonts w:hint="default" w:ascii="Times New Roman" w:hAnsi="Times New Roman" w:eastAsia="仿宋" w:cs="Times New Roman"/>
                <w:color w:val="000000"/>
                <w:kern w:val="0"/>
                <w:szCs w:val="21"/>
              </w:rPr>
              <w:t>医 师 意 见</w:t>
            </w:r>
          </w:p>
          <w:p>
            <w:pPr>
              <w:widowControl/>
              <w:ind w:firstLine="525" w:firstLineChars="250"/>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签字</w:t>
            </w:r>
          </w:p>
          <w:p>
            <w:pPr>
              <w:widowControl/>
              <w:ind w:firstLine="525" w:firstLineChars="250"/>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247" w:type="dxa"/>
            <w:vMerge w:val="continue"/>
            <w:vAlign w:val="center"/>
          </w:tcPr>
          <w:p>
            <w:pPr>
              <w:widowControl/>
              <w:jc w:val="center"/>
              <w:rPr>
                <w:rFonts w:hint="default" w:ascii="Times New Roman" w:hAnsi="Times New Roman" w:eastAsia="仿宋" w:cs="Times New Roman"/>
                <w:color w:val="000000"/>
                <w:kern w:val="0"/>
                <w:szCs w:val="21"/>
              </w:rPr>
            </w:pPr>
          </w:p>
        </w:tc>
        <w:tc>
          <w:tcPr>
            <w:tcW w:w="6560" w:type="dxa"/>
            <w:gridSpan w:val="19"/>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肝功能异常：</w:t>
            </w:r>
          </w:p>
        </w:tc>
        <w:tc>
          <w:tcPr>
            <w:tcW w:w="1913" w:type="dxa"/>
            <w:vMerge w:val="continue"/>
            <w:vAlign w:val="center"/>
          </w:tcPr>
          <w:p>
            <w:pPr>
              <w:widowControl/>
              <w:jc w:val="center"/>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jc w:val="center"/>
        </w:trPr>
        <w:tc>
          <w:tcPr>
            <w:tcW w:w="1961" w:type="dxa"/>
            <w:gridSpan w:val="2"/>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体检结论</w:t>
            </w:r>
          </w:p>
        </w:tc>
        <w:tc>
          <w:tcPr>
            <w:tcW w:w="7759" w:type="dxa"/>
            <w:gridSpan w:val="19"/>
            <w:vAlign w:val="center"/>
          </w:tcPr>
          <w:p>
            <w:pPr>
              <w:widowControl/>
              <w:jc w:val="left"/>
              <w:rPr>
                <w:rFonts w:hint="default" w:ascii="Times New Roman" w:hAnsi="Times New Roman" w:eastAsia="仿宋"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61" w:type="dxa"/>
            <w:gridSpan w:val="2"/>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体检医院意见</w:t>
            </w:r>
          </w:p>
        </w:tc>
        <w:tc>
          <w:tcPr>
            <w:tcW w:w="7759" w:type="dxa"/>
            <w:gridSpan w:val="19"/>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961" w:type="dxa"/>
            <w:gridSpan w:val="2"/>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复审意见</w:t>
            </w:r>
          </w:p>
        </w:tc>
        <w:tc>
          <w:tcPr>
            <w:tcW w:w="7759" w:type="dxa"/>
            <w:gridSpan w:val="19"/>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61" w:type="dxa"/>
            <w:gridSpan w:val="2"/>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备注</w:t>
            </w:r>
          </w:p>
        </w:tc>
        <w:tc>
          <w:tcPr>
            <w:tcW w:w="7759" w:type="dxa"/>
            <w:gridSpan w:val="19"/>
            <w:vAlign w:val="center"/>
          </w:tcPr>
          <w:p>
            <w:pPr>
              <w:widowControl/>
              <w:jc w:val="left"/>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　</w:t>
            </w:r>
          </w:p>
        </w:tc>
      </w:tr>
    </w:tbl>
    <w:p>
      <w:pPr>
        <w:ind w:firstLine="420"/>
        <w:rPr>
          <w:rFonts w:eastAsia="仿宋_GB2312"/>
          <w:color w:val="000000"/>
          <w:szCs w:val="21"/>
        </w:rPr>
      </w:pPr>
    </w:p>
    <w:p>
      <w:pPr>
        <w:ind w:left="1050" w:leftChars="200" w:hanging="630" w:hangingChars="300"/>
        <w:rPr>
          <w:rFonts w:eastAsia="仿宋_GB2312"/>
          <w:color w:val="000000"/>
          <w:szCs w:val="21"/>
        </w:rPr>
      </w:pPr>
      <w:r>
        <w:rPr>
          <w:rFonts w:eastAsia="仿宋_GB2312"/>
          <w:color w:val="000000"/>
          <w:szCs w:val="21"/>
        </w:rPr>
        <w:t>注：1.“既往病史”一栏考生必须如实填写。如发现有隐瞒严重疾病，不符合体检标准的，即使已录取入学，也必须取消入学资格</w:t>
      </w:r>
    </w:p>
    <w:p>
      <w:pPr>
        <w:ind w:left="1050" w:leftChars="200" w:hanging="630" w:hangingChars="300"/>
        <w:rPr>
          <w:rFonts w:eastAsia="仿宋_GB2312"/>
          <w:color w:val="000000"/>
          <w:szCs w:val="21"/>
        </w:rPr>
      </w:pPr>
      <w:r>
        <w:rPr>
          <w:rFonts w:eastAsia="仿宋_GB2312"/>
          <w:color w:val="000000"/>
          <w:szCs w:val="21"/>
        </w:rPr>
        <w:t xml:space="preserve">    2.体检医师应在检查项目结果的正常或异常等后的空格打“√”。</w:t>
      </w:r>
    </w:p>
    <w:p>
      <w:pPr>
        <w:ind w:left="1050" w:leftChars="400" w:hanging="210" w:hangingChars="100"/>
        <w:rPr>
          <w:rFonts w:eastAsia="仿宋_GB2312"/>
          <w:color w:val="000000"/>
          <w:szCs w:val="21"/>
        </w:rPr>
      </w:pPr>
      <w:r>
        <w:rPr>
          <w:rFonts w:eastAsia="仿宋_GB2312"/>
          <w:color w:val="000000"/>
          <w:szCs w:val="21"/>
        </w:rPr>
        <w:t>3.体检标准按《普通高等学校招生体检指导意见》及教育部、卫生部有关文件要求执行。</w:t>
      </w:r>
    </w:p>
    <w:p>
      <w:pPr>
        <w:rPr>
          <w:rFonts w:eastAsia="仿宋_GB2312"/>
          <w:color w:val="000000"/>
          <w:szCs w:val="21"/>
        </w:rPr>
      </w:pPr>
    </w:p>
    <w:p>
      <w:pPr>
        <w:tabs>
          <w:tab w:val="left" w:pos="3056"/>
          <w:tab w:val="center" w:pos="4908"/>
        </w:tabs>
        <w:jc w:val="left"/>
      </w:pPr>
      <w:r>
        <w:rPr>
          <w:rFonts w:eastAsia="仿宋_GB2312"/>
          <w:color w:val="000000"/>
          <w:szCs w:val="21"/>
        </w:rPr>
        <w:tab/>
      </w:r>
      <w:r>
        <w:rPr>
          <w:rFonts w:eastAsia="仿宋_GB2312"/>
          <w:color w:val="000000"/>
          <w:szCs w:val="21"/>
        </w:rPr>
        <w:t xml:space="preserve">                 </w:t>
      </w:r>
      <w:r>
        <w:rPr>
          <w:rFonts w:eastAsia="仿宋_GB2312"/>
          <w:color w:val="000000"/>
          <w:szCs w:val="21"/>
        </w:rPr>
        <w:tab/>
      </w:r>
      <w:r>
        <w:rPr>
          <w:rFonts w:eastAsia="仿宋_GB2312"/>
          <w:color w:val="000000"/>
          <w:szCs w:val="21"/>
        </w:rPr>
        <w:t>体检日期：二О    年   月   日</w:t>
      </w:r>
    </w:p>
    <w:p>
      <w:pPr>
        <w:pStyle w:val="5"/>
        <w:spacing w:line="560" w:lineRule="exact"/>
        <w:ind w:firstLine="640"/>
        <w:jc w:val="center"/>
        <w:rPr>
          <w:rFonts w:ascii="仿宋_GB2312" w:hAnsi="仿宋_GB2312" w:eastAsia="仿宋_GB2312" w:cs="仿宋_GB2312"/>
          <w:color w:val="000000"/>
          <w:sz w:val="32"/>
          <w:szCs w:val="32"/>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D3A3E"/>
    <w:multiLevelType w:val="singleLevel"/>
    <w:tmpl w:val="89ED3A3E"/>
    <w:lvl w:ilvl="0" w:tentative="0">
      <w:start w:val="1"/>
      <w:numFmt w:val="decimal"/>
      <w:suff w:val="space"/>
      <w:lvlText w:val="%1."/>
      <w:lvlJc w:val="left"/>
      <w:rPr>
        <w:rFonts w:hint="default"/>
        <w:b w:val="0"/>
        <w:bCs w:val="0"/>
      </w:rPr>
    </w:lvl>
  </w:abstractNum>
  <w:abstractNum w:abstractNumId="1">
    <w:nsid w:val="03AA188C"/>
    <w:multiLevelType w:val="singleLevel"/>
    <w:tmpl w:val="03AA188C"/>
    <w:lvl w:ilvl="0" w:tentative="0">
      <w:start w:val="4"/>
      <w:numFmt w:val="chineseCounting"/>
      <w:suff w:val="nothing"/>
      <w:lvlText w:val="%1、"/>
      <w:lvlJc w:val="left"/>
      <w:pPr>
        <w:ind w:left="-10"/>
      </w:pPr>
      <w:rPr>
        <w:rFonts w:hint="eastAsia"/>
      </w:rPr>
    </w:lvl>
  </w:abstractNum>
  <w:abstractNum w:abstractNumId="2">
    <w:nsid w:val="084CB2F5"/>
    <w:multiLevelType w:val="singleLevel"/>
    <w:tmpl w:val="084CB2F5"/>
    <w:lvl w:ilvl="0" w:tentative="0">
      <w:start w:val="2"/>
      <w:numFmt w:val="decimal"/>
      <w:lvlText w:val="%1."/>
      <w:lvlJc w:val="left"/>
      <w:pPr>
        <w:tabs>
          <w:tab w:val="left" w:pos="312"/>
        </w:tabs>
      </w:pPr>
    </w:lvl>
  </w:abstractNum>
  <w:abstractNum w:abstractNumId="3">
    <w:nsid w:val="3508A7CB"/>
    <w:multiLevelType w:val="singleLevel"/>
    <w:tmpl w:val="3508A7CB"/>
    <w:lvl w:ilvl="0" w:tentative="0">
      <w:start w:val="2"/>
      <w:numFmt w:val="decimal"/>
      <w:suff w:val="space"/>
      <w:lvlText w:val="%1."/>
      <w:lvlJc w:val="left"/>
    </w:lvl>
  </w:abstractNum>
  <w:abstractNum w:abstractNumId="4">
    <w:nsid w:val="3E744016"/>
    <w:multiLevelType w:val="singleLevel"/>
    <w:tmpl w:val="3E744016"/>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3A0E95"/>
    <w:rsid w:val="00051AA9"/>
    <w:rsid w:val="001844E9"/>
    <w:rsid w:val="001D2787"/>
    <w:rsid w:val="00281B6C"/>
    <w:rsid w:val="002F4B9B"/>
    <w:rsid w:val="003E0FF8"/>
    <w:rsid w:val="00462D31"/>
    <w:rsid w:val="009773CA"/>
    <w:rsid w:val="009D465D"/>
    <w:rsid w:val="00A434A6"/>
    <w:rsid w:val="00A43F63"/>
    <w:rsid w:val="00A554B5"/>
    <w:rsid w:val="00BB3FDE"/>
    <w:rsid w:val="00C201B6"/>
    <w:rsid w:val="00CA6D3B"/>
    <w:rsid w:val="00DB0ACC"/>
    <w:rsid w:val="00DC7605"/>
    <w:rsid w:val="00E13486"/>
    <w:rsid w:val="00E36DEB"/>
    <w:rsid w:val="00F1214B"/>
    <w:rsid w:val="015B3238"/>
    <w:rsid w:val="017E2A82"/>
    <w:rsid w:val="01A050EF"/>
    <w:rsid w:val="01FD7E4B"/>
    <w:rsid w:val="029A38EC"/>
    <w:rsid w:val="044B16E7"/>
    <w:rsid w:val="04BD7D66"/>
    <w:rsid w:val="05C11FDD"/>
    <w:rsid w:val="05C263D6"/>
    <w:rsid w:val="066F6E3E"/>
    <w:rsid w:val="068C3E93"/>
    <w:rsid w:val="06E91892"/>
    <w:rsid w:val="070C28DE"/>
    <w:rsid w:val="07133C6D"/>
    <w:rsid w:val="07342561"/>
    <w:rsid w:val="076668A0"/>
    <w:rsid w:val="077A3CEC"/>
    <w:rsid w:val="08471E20"/>
    <w:rsid w:val="085207C5"/>
    <w:rsid w:val="08706587"/>
    <w:rsid w:val="08C90CBE"/>
    <w:rsid w:val="08E13DC4"/>
    <w:rsid w:val="09DB3FE0"/>
    <w:rsid w:val="0A36214C"/>
    <w:rsid w:val="0BC8771C"/>
    <w:rsid w:val="0BF632F9"/>
    <w:rsid w:val="0CE95B9C"/>
    <w:rsid w:val="0D244E26"/>
    <w:rsid w:val="0D747FC9"/>
    <w:rsid w:val="0E2C21E4"/>
    <w:rsid w:val="0E303356"/>
    <w:rsid w:val="0E4E3BD2"/>
    <w:rsid w:val="0E666D78"/>
    <w:rsid w:val="0E7771D7"/>
    <w:rsid w:val="0EF6634E"/>
    <w:rsid w:val="0FFA1370"/>
    <w:rsid w:val="101A42BE"/>
    <w:rsid w:val="10947BCD"/>
    <w:rsid w:val="10A009FE"/>
    <w:rsid w:val="10B14C22"/>
    <w:rsid w:val="10F6004A"/>
    <w:rsid w:val="11D47747"/>
    <w:rsid w:val="12AE1E5C"/>
    <w:rsid w:val="137E3776"/>
    <w:rsid w:val="13BD743A"/>
    <w:rsid w:val="141F6347"/>
    <w:rsid w:val="143A4F2F"/>
    <w:rsid w:val="14631B39"/>
    <w:rsid w:val="14CE6DFA"/>
    <w:rsid w:val="15252561"/>
    <w:rsid w:val="156F5159"/>
    <w:rsid w:val="159266A5"/>
    <w:rsid w:val="15A026A2"/>
    <w:rsid w:val="15DC6C91"/>
    <w:rsid w:val="165970EE"/>
    <w:rsid w:val="169923E1"/>
    <w:rsid w:val="17093EC3"/>
    <w:rsid w:val="17D46009"/>
    <w:rsid w:val="190B6E9A"/>
    <w:rsid w:val="191A0E8B"/>
    <w:rsid w:val="1AC90DBB"/>
    <w:rsid w:val="1ACE017F"/>
    <w:rsid w:val="1B5728FE"/>
    <w:rsid w:val="1BF32215"/>
    <w:rsid w:val="1C061731"/>
    <w:rsid w:val="1C1222ED"/>
    <w:rsid w:val="1C4823AB"/>
    <w:rsid w:val="1C804DF4"/>
    <w:rsid w:val="1DF42A93"/>
    <w:rsid w:val="1E197963"/>
    <w:rsid w:val="1E480248"/>
    <w:rsid w:val="1E703A34"/>
    <w:rsid w:val="206E2C34"/>
    <w:rsid w:val="208A2D9A"/>
    <w:rsid w:val="20A46ECC"/>
    <w:rsid w:val="213C60FD"/>
    <w:rsid w:val="223A0E95"/>
    <w:rsid w:val="22554825"/>
    <w:rsid w:val="22A068A5"/>
    <w:rsid w:val="22EA4D47"/>
    <w:rsid w:val="238E2BA1"/>
    <w:rsid w:val="23B32608"/>
    <w:rsid w:val="23BA1BE8"/>
    <w:rsid w:val="23F520EE"/>
    <w:rsid w:val="249441E7"/>
    <w:rsid w:val="24C2359A"/>
    <w:rsid w:val="257F6D61"/>
    <w:rsid w:val="25DE7773"/>
    <w:rsid w:val="273870AC"/>
    <w:rsid w:val="2792597F"/>
    <w:rsid w:val="282910BD"/>
    <w:rsid w:val="282B09BF"/>
    <w:rsid w:val="291B4ED7"/>
    <w:rsid w:val="298962E5"/>
    <w:rsid w:val="299D58EC"/>
    <w:rsid w:val="29AC54D6"/>
    <w:rsid w:val="2AA0476F"/>
    <w:rsid w:val="2B5446D0"/>
    <w:rsid w:val="2B9D27C7"/>
    <w:rsid w:val="2C214FE3"/>
    <w:rsid w:val="2C7843EE"/>
    <w:rsid w:val="2CDD14C2"/>
    <w:rsid w:val="2D1E0AF2"/>
    <w:rsid w:val="2E056AB9"/>
    <w:rsid w:val="2F261EE0"/>
    <w:rsid w:val="2F77273B"/>
    <w:rsid w:val="2FDD5168"/>
    <w:rsid w:val="305B02AF"/>
    <w:rsid w:val="318D6246"/>
    <w:rsid w:val="321A46BE"/>
    <w:rsid w:val="334D51BC"/>
    <w:rsid w:val="34454E5E"/>
    <w:rsid w:val="34474DD2"/>
    <w:rsid w:val="35482FA8"/>
    <w:rsid w:val="360D3DFA"/>
    <w:rsid w:val="361D4382"/>
    <w:rsid w:val="368220F2"/>
    <w:rsid w:val="36BC09B8"/>
    <w:rsid w:val="36D87F64"/>
    <w:rsid w:val="3717446E"/>
    <w:rsid w:val="3779405F"/>
    <w:rsid w:val="37E33064"/>
    <w:rsid w:val="38400277"/>
    <w:rsid w:val="385D14B9"/>
    <w:rsid w:val="38A02D03"/>
    <w:rsid w:val="38F42140"/>
    <w:rsid w:val="396B60DD"/>
    <w:rsid w:val="3B020F54"/>
    <w:rsid w:val="3B0D6974"/>
    <w:rsid w:val="3BD827B4"/>
    <w:rsid w:val="3C67007A"/>
    <w:rsid w:val="3CBD0327"/>
    <w:rsid w:val="3CF32E04"/>
    <w:rsid w:val="3D547EBB"/>
    <w:rsid w:val="3DC478D4"/>
    <w:rsid w:val="3E0C4997"/>
    <w:rsid w:val="3E135D25"/>
    <w:rsid w:val="3E3C796E"/>
    <w:rsid w:val="3FF57D7F"/>
    <w:rsid w:val="406B3BF6"/>
    <w:rsid w:val="40D519B8"/>
    <w:rsid w:val="41C41A47"/>
    <w:rsid w:val="42FB1B95"/>
    <w:rsid w:val="4315253F"/>
    <w:rsid w:val="434A3F97"/>
    <w:rsid w:val="436E7072"/>
    <w:rsid w:val="438C0A54"/>
    <w:rsid w:val="44532F3C"/>
    <w:rsid w:val="45445B69"/>
    <w:rsid w:val="45C06792"/>
    <w:rsid w:val="46277F1D"/>
    <w:rsid w:val="47162B8B"/>
    <w:rsid w:val="478D6B48"/>
    <w:rsid w:val="48853CC3"/>
    <w:rsid w:val="490868D4"/>
    <w:rsid w:val="4974570A"/>
    <w:rsid w:val="49EF7646"/>
    <w:rsid w:val="4A0C2B74"/>
    <w:rsid w:val="4A121587"/>
    <w:rsid w:val="4B06414F"/>
    <w:rsid w:val="4B8C3C5B"/>
    <w:rsid w:val="4C5D6BC0"/>
    <w:rsid w:val="4D467EC5"/>
    <w:rsid w:val="4D4952BF"/>
    <w:rsid w:val="4DC10DAC"/>
    <w:rsid w:val="4DEF230B"/>
    <w:rsid w:val="4DFA0CB0"/>
    <w:rsid w:val="4E523562"/>
    <w:rsid w:val="4F0C1A14"/>
    <w:rsid w:val="4F4E3061"/>
    <w:rsid w:val="4F5F526E"/>
    <w:rsid w:val="4F620ECE"/>
    <w:rsid w:val="4FC300D6"/>
    <w:rsid w:val="50776934"/>
    <w:rsid w:val="50DA38D6"/>
    <w:rsid w:val="50DF054A"/>
    <w:rsid w:val="510559A1"/>
    <w:rsid w:val="51EE78E6"/>
    <w:rsid w:val="521C2FA3"/>
    <w:rsid w:val="524D13AE"/>
    <w:rsid w:val="52742DDF"/>
    <w:rsid w:val="529366A5"/>
    <w:rsid w:val="529945F3"/>
    <w:rsid w:val="52B551A5"/>
    <w:rsid w:val="53051C89"/>
    <w:rsid w:val="531E2D4A"/>
    <w:rsid w:val="53430E44"/>
    <w:rsid w:val="53A30B5C"/>
    <w:rsid w:val="543471CA"/>
    <w:rsid w:val="548C2CB1"/>
    <w:rsid w:val="54A86D6F"/>
    <w:rsid w:val="54E215CA"/>
    <w:rsid w:val="55C15941"/>
    <w:rsid w:val="56075D18"/>
    <w:rsid w:val="561F3A2C"/>
    <w:rsid w:val="5623361E"/>
    <w:rsid w:val="56631938"/>
    <w:rsid w:val="56A874FB"/>
    <w:rsid w:val="57180FAA"/>
    <w:rsid w:val="57B91194"/>
    <w:rsid w:val="580C1080"/>
    <w:rsid w:val="58E660B8"/>
    <w:rsid w:val="58ED7447"/>
    <w:rsid w:val="59DB7BE7"/>
    <w:rsid w:val="59FE7432"/>
    <w:rsid w:val="5A9164F8"/>
    <w:rsid w:val="5AEC372E"/>
    <w:rsid w:val="5B0647F0"/>
    <w:rsid w:val="5B2353A2"/>
    <w:rsid w:val="5B57504B"/>
    <w:rsid w:val="5C0351D3"/>
    <w:rsid w:val="5C625348"/>
    <w:rsid w:val="5C797243"/>
    <w:rsid w:val="5E2C34A1"/>
    <w:rsid w:val="5EDA6373"/>
    <w:rsid w:val="5F071EFA"/>
    <w:rsid w:val="5F553F98"/>
    <w:rsid w:val="5F8605F5"/>
    <w:rsid w:val="5F9C5723"/>
    <w:rsid w:val="5FA56CCD"/>
    <w:rsid w:val="6017749F"/>
    <w:rsid w:val="62744735"/>
    <w:rsid w:val="629E1D43"/>
    <w:rsid w:val="632C305B"/>
    <w:rsid w:val="632E0C40"/>
    <w:rsid w:val="633F1420"/>
    <w:rsid w:val="637349EC"/>
    <w:rsid w:val="643C25D6"/>
    <w:rsid w:val="64446389"/>
    <w:rsid w:val="64897E9D"/>
    <w:rsid w:val="64D4770D"/>
    <w:rsid w:val="657E23E5"/>
    <w:rsid w:val="661522BE"/>
    <w:rsid w:val="66333C24"/>
    <w:rsid w:val="667F6221"/>
    <w:rsid w:val="66D24120"/>
    <w:rsid w:val="67544B35"/>
    <w:rsid w:val="67635E6C"/>
    <w:rsid w:val="67861CE7"/>
    <w:rsid w:val="6844779D"/>
    <w:rsid w:val="68914293"/>
    <w:rsid w:val="69864150"/>
    <w:rsid w:val="6A7C4ACE"/>
    <w:rsid w:val="6A876FCF"/>
    <w:rsid w:val="6AA858C3"/>
    <w:rsid w:val="6AC233DC"/>
    <w:rsid w:val="6B0A20DA"/>
    <w:rsid w:val="6B490A9C"/>
    <w:rsid w:val="6C4C44FB"/>
    <w:rsid w:val="6C5775A1"/>
    <w:rsid w:val="6C5C0714"/>
    <w:rsid w:val="6CF66420"/>
    <w:rsid w:val="6D2618AF"/>
    <w:rsid w:val="6D48513C"/>
    <w:rsid w:val="6DCB7982"/>
    <w:rsid w:val="6DE44E65"/>
    <w:rsid w:val="6E13574A"/>
    <w:rsid w:val="6F213E96"/>
    <w:rsid w:val="6F457B85"/>
    <w:rsid w:val="6F6321B0"/>
    <w:rsid w:val="6F6E5FA6"/>
    <w:rsid w:val="6F833207"/>
    <w:rsid w:val="6F834209"/>
    <w:rsid w:val="6FF24B04"/>
    <w:rsid w:val="70F233E6"/>
    <w:rsid w:val="717B788E"/>
    <w:rsid w:val="71910A85"/>
    <w:rsid w:val="71FB43B2"/>
    <w:rsid w:val="725464FE"/>
    <w:rsid w:val="7298621E"/>
    <w:rsid w:val="72BD3ED6"/>
    <w:rsid w:val="73087218"/>
    <w:rsid w:val="730D3D57"/>
    <w:rsid w:val="736600CA"/>
    <w:rsid w:val="73685BF0"/>
    <w:rsid w:val="73993FFB"/>
    <w:rsid w:val="73AB3D2F"/>
    <w:rsid w:val="73E21E46"/>
    <w:rsid w:val="74980757"/>
    <w:rsid w:val="74B44E65"/>
    <w:rsid w:val="74CF1C9F"/>
    <w:rsid w:val="75575A5C"/>
    <w:rsid w:val="75744570"/>
    <w:rsid w:val="75B32A7D"/>
    <w:rsid w:val="76D87530"/>
    <w:rsid w:val="76FB0AD5"/>
    <w:rsid w:val="77040D55"/>
    <w:rsid w:val="77493F8A"/>
    <w:rsid w:val="777F6CA2"/>
    <w:rsid w:val="7791148D"/>
    <w:rsid w:val="77A24B89"/>
    <w:rsid w:val="785B21C7"/>
    <w:rsid w:val="789D43BD"/>
    <w:rsid w:val="79F0275F"/>
    <w:rsid w:val="7A08012D"/>
    <w:rsid w:val="7A57076C"/>
    <w:rsid w:val="7ACD40E6"/>
    <w:rsid w:val="7B24117F"/>
    <w:rsid w:val="7B2E5B08"/>
    <w:rsid w:val="7B405E0F"/>
    <w:rsid w:val="7B661F42"/>
    <w:rsid w:val="7B6E0463"/>
    <w:rsid w:val="7B931C78"/>
    <w:rsid w:val="7C2032B1"/>
    <w:rsid w:val="7C3C3F51"/>
    <w:rsid w:val="7CD460A4"/>
    <w:rsid w:val="7D513857"/>
    <w:rsid w:val="7D8039CE"/>
    <w:rsid w:val="7DAA32A9"/>
    <w:rsid w:val="7DC850EE"/>
    <w:rsid w:val="7DDB3462"/>
    <w:rsid w:val="7DFC6BA6"/>
    <w:rsid w:val="7E0D5D12"/>
    <w:rsid w:val="7E81400A"/>
    <w:rsid w:val="7EF639AA"/>
    <w:rsid w:val="7F0D7F93"/>
    <w:rsid w:val="7FEC5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8"/>
    <w:qFormat/>
    <w:uiPriority w:val="0"/>
    <w:pPr>
      <w:keepNext/>
      <w:keepLines/>
      <w:spacing w:before="260" w:beforeLines="0" w:beforeAutospacing="0" w:after="260" w:afterLines="0" w:afterAutospacing="0" w:line="413" w:lineRule="auto"/>
      <w:outlineLvl w:val="2"/>
    </w:pPr>
    <w:rPr>
      <w:b/>
      <w:kern w:val="0"/>
      <w:sz w:val="32"/>
      <w:szCs w:val="20"/>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ind w:firstLine="480" w:firstLineChars="200"/>
    </w:pPr>
    <w:rPr>
      <w:rFonts w:ascii="Calibri" w:hAnsi="Calibri"/>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列出段落1"/>
    <w:basedOn w:val="1"/>
    <w:qFormat/>
    <w:uiPriority w:val="99"/>
    <w:pPr>
      <w:ind w:firstLine="420" w:firstLineChars="200"/>
    </w:pPr>
  </w:style>
  <w:style w:type="character" w:customStyle="1" w:styleId="14">
    <w:name w:val="NormalCharacter"/>
    <w:semiHidden/>
    <w:qFormat/>
    <w:uiPriority w:val="0"/>
  </w:style>
  <w:style w:type="character" w:customStyle="1" w:styleId="15">
    <w:name w:val="font11"/>
    <w:basedOn w:val="10"/>
    <w:qFormat/>
    <w:uiPriority w:val="0"/>
    <w:rPr>
      <w:rFonts w:hint="eastAsia" w:ascii="宋体" w:hAnsi="宋体" w:eastAsia="宋体" w:cs="宋体"/>
      <w:color w:val="000000"/>
      <w:sz w:val="20"/>
      <w:szCs w:val="20"/>
      <w:u w:val="none"/>
    </w:rPr>
  </w:style>
  <w:style w:type="character" w:customStyle="1" w:styleId="16">
    <w:name w:val="font01"/>
    <w:basedOn w:val="10"/>
    <w:qFormat/>
    <w:uiPriority w:val="0"/>
    <w:rPr>
      <w:rFonts w:hint="default" w:ascii="Arial" w:hAnsi="Arial" w:cs="Arial"/>
      <w:color w:val="000000"/>
      <w:sz w:val="20"/>
      <w:szCs w:val="20"/>
      <w:u w:val="none"/>
    </w:rPr>
  </w:style>
  <w:style w:type="character" w:customStyle="1" w:styleId="17">
    <w:name w:val="font41"/>
    <w:basedOn w:val="10"/>
    <w:qFormat/>
    <w:uiPriority w:val="0"/>
    <w:rPr>
      <w:rFonts w:hint="eastAsia" w:ascii="宋体" w:hAnsi="宋体" w:eastAsia="宋体" w:cs="宋体"/>
      <w:color w:val="000000"/>
      <w:sz w:val="20"/>
      <w:szCs w:val="20"/>
      <w:u w:val="none"/>
    </w:rPr>
  </w:style>
  <w:style w:type="character" w:customStyle="1" w:styleId="18">
    <w:name w:val="font51"/>
    <w:basedOn w:val="10"/>
    <w:qFormat/>
    <w:uiPriority w:val="0"/>
    <w:rPr>
      <w:rFonts w:hint="default" w:ascii="Arial" w:hAnsi="Arial" w:cs="Arial"/>
      <w:color w:val="000000"/>
      <w:sz w:val="20"/>
      <w:szCs w:val="20"/>
      <w:u w:val="none"/>
    </w:rPr>
  </w:style>
  <w:style w:type="character" w:customStyle="1" w:styleId="19">
    <w:name w:val="font31"/>
    <w:basedOn w:val="10"/>
    <w:qFormat/>
    <w:uiPriority w:val="0"/>
    <w:rPr>
      <w:rFonts w:hint="eastAsia" w:ascii="方正小标宋简体" w:hAnsi="方正小标宋简体" w:eastAsia="方正小标宋简体" w:cs="方正小标宋简体"/>
      <w:color w:val="000000"/>
      <w:sz w:val="36"/>
      <w:szCs w:val="36"/>
      <w:u w:val="none"/>
    </w:rPr>
  </w:style>
  <w:style w:type="paragraph" w:styleId="20">
    <w:name w:val="List Paragraph"/>
    <w:basedOn w:val="1"/>
    <w:qFormat/>
    <w:uiPriority w:val="34"/>
    <w:pPr>
      <w:ind w:firstLine="420" w:firstLineChars="200"/>
    </w:pPr>
  </w:style>
  <w:style w:type="character" w:customStyle="1" w:styleId="21">
    <w:name w:val="font81"/>
    <w:basedOn w:val="10"/>
    <w:qFormat/>
    <w:uiPriority w:val="0"/>
    <w:rPr>
      <w:rFonts w:hint="default" w:ascii="Times New Roman" w:hAnsi="Times New Roman" w:cs="Times New Roman"/>
      <w:b/>
      <w:bCs/>
      <w:color w:val="000000"/>
      <w:sz w:val="20"/>
      <w:szCs w:val="20"/>
      <w:u w:val="none"/>
    </w:rPr>
  </w:style>
  <w:style w:type="character" w:customStyle="1" w:styleId="22">
    <w:name w:val="font71"/>
    <w:basedOn w:val="10"/>
    <w:qFormat/>
    <w:uiPriority w:val="0"/>
    <w:rPr>
      <w:rFonts w:hint="eastAsia" w:ascii="仿宋" w:hAnsi="仿宋" w:eastAsia="仿宋" w:cs="仿宋"/>
      <w:b/>
      <w:bCs/>
      <w:color w:val="000000"/>
      <w:sz w:val="20"/>
      <w:szCs w:val="20"/>
      <w:u w:val="none"/>
    </w:rPr>
  </w:style>
  <w:style w:type="character" w:customStyle="1" w:styleId="23">
    <w:name w:val="font141"/>
    <w:basedOn w:val="10"/>
    <w:qFormat/>
    <w:uiPriority w:val="0"/>
    <w:rPr>
      <w:rFonts w:hint="default" w:ascii="Times New Roman" w:hAnsi="Times New Roman" w:cs="Times New Roman"/>
      <w:b/>
      <w:bCs/>
      <w:color w:val="000000"/>
      <w:sz w:val="20"/>
      <w:szCs w:val="20"/>
      <w:u w:val="none"/>
    </w:rPr>
  </w:style>
  <w:style w:type="character" w:customStyle="1" w:styleId="24">
    <w:name w:val="font121"/>
    <w:basedOn w:val="10"/>
    <w:qFormat/>
    <w:uiPriority w:val="0"/>
    <w:rPr>
      <w:rFonts w:hint="default" w:ascii="Times New Roman" w:hAnsi="Times New Roman" w:cs="Times New Roman"/>
      <w:color w:val="000000"/>
      <w:sz w:val="20"/>
      <w:szCs w:val="20"/>
      <w:u w:val="none"/>
    </w:rPr>
  </w:style>
  <w:style w:type="character" w:customStyle="1" w:styleId="25">
    <w:name w:val="font112"/>
    <w:basedOn w:val="10"/>
    <w:qFormat/>
    <w:uiPriority w:val="0"/>
    <w:rPr>
      <w:rFonts w:hint="eastAsia" w:ascii="仿宋" w:hAnsi="仿宋" w:eastAsia="仿宋" w:cs="仿宋"/>
      <w:color w:val="000000"/>
      <w:sz w:val="20"/>
      <w:szCs w:val="20"/>
      <w:u w:val="none"/>
    </w:rPr>
  </w:style>
  <w:style w:type="character" w:customStyle="1" w:styleId="26">
    <w:name w:val="font101"/>
    <w:basedOn w:val="10"/>
    <w:qFormat/>
    <w:uiPriority w:val="0"/>
    <w:rPr>
      <w:rFonts w:hint="default" w:ascii="Times New Roman" w:hAnsi="Times New Roman" w:cs="Times New Roman"/>
      <w:color w:val="000000"/>
      <w:sz w:val="20"/>
      <w:szCs w:val="20"/>
      <w:u w:val="none"/>
    </w:rPr>
  </w:style>
  <w:style w:type="character" w:customStyle="1" w:styleId="27">
    <w:name w:val="font91"/>
    <w:basedOn w:val="10"/>
    <w:qFormat/>
    <w:uiPriority w:val="0"/>
    <w:rPr>
      <w:rFonts w:hint="eastAsia" w:ascii="仿宋" w:hAnsi="仿宋" w:eastAsia="仿宋" w:cs="仿宋"/>
      <w:color w:val="000000"/>
      <w:sz w:val="20"/>
      <w:szCs w:val="20"/>
      <w:u w:val="none"/>
    </w:rPr>
  </w:style>
  <w:style w:type="character" w:customStyle="1" w:styleId="28">
    <w:name w:val="标题 3 Char"/>
    <w:link w:val="4"/>
    <w:qFormat/>
    <w:uiPriority w:val="0"/>
    <w:rPr>
      <w:b/>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810</Words>
  <Characters>4617</Characters>
  <Lines>38</Lines>
  <Paragraphs>10</Paragraphs>
  <TotalTime>1</TotalTime>
  <ScaleCrop>false</ScaleCrop>
  <LinksUpToDate>false</LinksUpToDate>
  <CharactersWithSpaces>5417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2022-02-14T04:48:00Z</dcterms:created>
  <dc:creator>吴小一。</dc:creator>
  <cp:lastModifiedBy>叶叶叶</cp:lastModifiedBy>
  <dcterms:modified xsi:type="dcterms:W3CDTF">2022-02-27T08:11:42Z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7B446F7F16334D5FA834976FB3DB0C75</vt:lpwstr>
  </property>
</Properties>
</file>