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附件2</w:t>
      </w: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color w:val="000000"/>
          <w:kern w:val="2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kern w:val="2"/>
          <w:sz w:val="36"/>
          <w:szCs w:val="36"/>
          <w:lang w:val="en-US" w:eastAsia="zh-CN" w:bidi="ar-SA"/>
        </w:rPr>
        <w:t>“2022年退役大学生士兵综合考查考试费”</w:t>
      </w: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kern w:val="2"/>
          <w:sz w:val="36"/>
          <w:szCs w:val="36"/>
          <w:lang w:val="en-US" w:eastAsia="zh-CN" w:bidi="ar-SA"/>
        </w:rPr>
        <w:t>微信端交费操作指南</w:t>
      </w:r>
    </w:p>
    <w:p>
      <w:pPr>
        <w:pStyle w:val="3"/>
        <w:numPr>
          <w:ilvl w:val="0"/>
          <w:numId w:val="1"/>
        </w:numPr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在微信搜索框搜索并关注“仲恺农业工程学院财务处”公众号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" w:cs="Times New Roman"/>
          <w:sz w:val="32"/>
          <w:szCs w:val="32"/>
        </w:rPr>
        <w:drawing>
          <wp:inline distT="0" distB="0" distL="114300" distR="114300">
            <wp:extent cx="5267960" cy="4621530"/>
            <wp:effectExtent l="0" t="0" r="5080" b="1143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462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pStyle w:val="3"/>
        <w:numPr>
          <w:ilvl w:val="0"/>
          <w:numId w:val="1"/>
        </w:numPr>
        <w:ind w:left="0" w:leftChars="0" w:firstLine="0" w:firstLineChars="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在公众号界面选择</w:t>
      </w:r>
      <w:r>
        <w:rPr>
          <w:rFonts w:hint="eastAsia" w:eastAsia="仿宋" w:cs="Times New Roman"/>
          <w:sz w:val="32"/>
          <w:szCs w:val="32"/>
          <w:lang w:val="en-US" w:eastAsia="zh-CN"/>
        </w:rPr>
        <w:t>交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费入口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。</w:t>
      </w:r>
    </w:p>
    <w:p>
      <w:pPr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drawing>
          <wp:inline distT="0" distB="0" distL="114300" distR="114300">
            <wp:extent cx="5575300" cy="6936105"/>
            <wp:effectExtent l="0" t="0" r="2540" b="13335"/>
            <wp:docPr id="3" name="图片 2" descr="QQ图片20200508083751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QQ图片20200508083751_看图王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75300" cy="693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default"/>
        </w:rPr>
      </w:pPr>
    </w:p>
    <w:p>
      <w:pPr>
        <w:rPr>
          <w:rFonts w:hint="default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Style w:val="6"/>
          <w:rFonts w:hint="default" w:ascii="Times New Roman" w:hAnsi="Times New Roman" w:eastAsia="仿宋" w:cs="Times New Roman"/>
          <w:b w:val="0"/>
          <w:sz w:val="32"/>
          <w:szCs w:val="32"/>
        </w:rPr>
      </w:pPr>
      <w:r>
        <w:rPr>
          <w:rStyle w:val="6"/>
          <w:rFonts w:hint="default" w:ascii="Times New Roman" w:hAnsi="Times New Roman" w:eastAsia="仿宋" w:cs="Times New Roman"/>
          <w:sz w:val="32"/>
          <w:szCs w:val="32"/>
        </w:rPr>
        <w:t>按步骤选择收费项目，输入</w:t>
      </w:r>
      <w:r>
        <w:rPr>
          <w:rStyle w:val="6"/>
          <w:rFonts w:hint="eastAsia" w:eastAsia="仿宋" w:cs="Times New Roman"/>
          <w:sz w:val="32"/>
          <w:szCs w:val="32"/>
          <w:lang w:val="en-US" w:eastAsia="zh-CN"/>
        </w:rPr>
        <w:t>交</w:t>
      </w:r>
      <w:r>
        <w:rPr>
          <w:rStyle w:val="6"/>
          <w:rFonts w:hint="default" w:ascii="Times New Roman" w:hAnsi="Times New Roman" w:eastAsia="仿宋" w:cs="Times New Roman"/>
          <w:sz w:val="32"/>
          <w:szCs w:val="32"/>
        </w:rPr>
        <w:t>费金额和填入</w:t>
      </w:r>
      <w:r>
        <w:rPr>
          <w:rStyle w:val="6"/>
          <w:rFonts w:hint="eastAsia" w:eastAsia="仿宋" w:cs="Times New Roman"/>
          <w:sz w:val="32"/>
          <w:szCs w:val="32"/>
          <w:lang w:val="en-US" w:eastAsia="zh-CN"/>
        </w:rPr>
        <w:t>交</w:t>
      </w:r>
      <w:r>
        <w:rPr>
          <w:rStyle w:val="6"/>
          <w:rFonts w:hint="default" w:ascii="Times New Roman" w:hAnsi="Times New Roman" w:eastAsia="仿宋" w:cs="Times New Roman"/>
          <w:sz w:val="32"/>
          <w:szCs w:val="32"/>
        </w:rPr>
        <w:t>费单位名称</w:t>
      </w:r>
      <w:r>
        <w:rPr>
          <w:rStyle w:val="6"/>
          <w:rFonts w:hint="eastAsia" w:ascii="Times New Roman" w:hAnsi="Times New Roman" w:eastAsia="仿宋" w:cs="Times New Roman"/>
          <w:sz w:val="32"/>
          <w:szCs w:val="32"/>
          <w:lang w:eastAsia="zh-CN"/>
        </w:rPr>
        <w:t>。</w:t>
      </w:r>
    </w:p>
    <w:p>
      <w:pPr>
        <w:rPr>
          <w:rStyle w:val="6"/>
          <w:rFonts w:hint="default" w:ascii="Times New Roman" w:hAnsi="Times New Roman" w:eastAsia="仿宋" w:cs="Times New Roman"/>
          <w:sz w:val="32"/>
          <w:szCs w:val="32"/>
        </w:rPr>
      </w:pPr>
      <w:r>
        <w:rPr>
          <w:rStyle w:val="6"/>
          <w:rFonts w:hint="default" w:ascii="Times New Roman" w:hAnsi="Times New Roman" w:eastAsia="仿宋" w:cs="Times New Roman"/>
          <w:sz w:val="32"/>
          <w:szCs w:val="32"/>
        </w:rPr>
        <w:t xml:space="preserve">   举例说明：</w:t>
      </w:r>
    </w:p>
    <w:p>
      <w:pPr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drawing>
          <wp:inline distT="0" distB="0" distL="114300" distR="114300">
            <wp:extent cx="5144135" cy="6268085"/>
            <wp:effectExtent l="0" t="0" r="6985" b="10795"/>
            <wp:docPr id="4" name="图片 3" descr="微信图片_20220224150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微信图片_2022022415053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4135" cy="626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点击支付，完成</w:t>
      </w:r>
      <w:r>
        <w:rPr>
          <w:rStyle w:val="6"/>
          <w:rFonts w:hint="eastAsia" w:eastAsia="仿宋" w:cs="Times New Roman"/>
          <w:b/>
          <w:bCs/>
          <w:sz w:val="32"/>
          <w:szCs w:val="32"/>
          <w:lang w:val="en-US" w:eastAsia="zh-CN"/>
        </w:rPr>
        <w:t>交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费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  <w:t>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ED3A3E"/>
    <w:multiLevelType w:val="singleLevel"/>
    <w:tmpl w:val="89ED3A3E"/>
    <w:lvl w:ilvl="0" w:tentative="0">
      <w:start w:val="1"/>
      <w:numFmt w:val="decimal"/>
      <w:suff w:val="space"/>
      <w:lvlText w:val="%1."/>
      <w:lvlJc w:val="left"/>
      <w:rPr>
        <w:rFonts w:hint="default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9F32E7"/>
    <w:rsid w:val="5A9F32E7"/>
    <w:rsid w:val="7903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3">
    <w:name w:val="heading 3"/>
    <w:basedOn w:val="1"/>
    <w:next w:val="1"/>
    <w:link w:val="6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kern w:val="0"/>
      <w:sz w:val="32"/>
      <w:szCs w:val="2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3 Char"/>
    <w:link w:val="3"/>
    <w:qFormat/>
    <w:uiPriority w:val="0"/>
    <w:rPr>
      <w:b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2022-02-27T07:50:00Z</dcterms:created>
  <dc:creator>叶叶叶</dc:creator>
  <cp:lastModifiedBy>叶叶叶</cp:lastModifiedBy>
  <dcterms:modified xsi:type="dcterms:W3CDTF">2022-02-27T07:51:33Z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A25FE6B7E5FE40C08F3C71B671D98DD8</vt:lpwstr>
  </property>
</Properties>
</file>