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/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广东省2022年普通高校专升本招生体格检查表</w:t>
      </w:r>
      <w:bookmarkEnd w:id="0"/>
    </w:p>
    <w:p>
      <w:pPr>
        <w:spacing w:line="24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eastAsia="仿宋_GB2312"/>
          <w:color w:val="000000"/>
          <w:szCs w:val="21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半身一寸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体检医院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医师意见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（签字）</w:t>
            </w:r>
          </w:p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1.眼   科</w:t>
            </w:r>
          </w:p>
          <w:p>
            <w:pPr>
              <w:pStyle w:val="2"/>
              <w:jc w:val="lef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耳鼻喉科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医 师 意 见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eastAsia="仿宋_GB2312"/>
          <w:color w:val="000000"/>
          <w:szCs w:val="21"/>
        </w:rPr>
        <w:tab/>
      </w:r>
      <w:r>
        <w:rPr>
          <w:rFonts w:eastAsia="仿宋_GB2312"/>
          <w:color w:val="000000"/>
          <w:szCs w:val="21"/>
        </w:rPr>
        <w:t xml:space="preserve">                 </w:t>
      </w:r>
      <w:r>
        <w:rPr>
          <w:rFonts w:eastAsia="仿宋_GB2312"/>
          <w:color w:val="000000"/>
          <w:szCs w:val="21"/>
        </w:rPr>
        <w:tab/>
      </w:r>
      <w:r>
        <w:rPr>
          <w:rFonts w:eastAsia="仿宋_GB2312"/>
          <w:color w:val="000000"/>
          <w:szCs w:val="21"/>
        </w:rPr>
        <w:t>体检日期：二О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B2F5"/>
    <w:multiLevelType w:val="singleLevel"/>
    <w:tmpl w:val="084CB2F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71457"/>
    <w:rsid w:val="21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2022-02-27T07:50:00Z</dcterms:created>
  <dc:creator>叶叶叶</dc:creator>
  <cp:lastModifiedBy>叶叶叶</cp:lastModifiedBy>
  <dcterms:modified xsi:type="dcterms:W3CDTF">2022-02-27T07:54:26Z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E01633E4C2D8433B85524B146847DF8C</vt:lpwstr>
  </property>
</Properties>
</file>